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144D" w14:textId="44CD0F28" w:rsidR="00865C34" w:rsidRPr="006343D9" w:rsidRDefault="0069428A" w:rsidP="0069428A">
      <w:pPr>
        <w:spacing w:before="240"/>
        <w:jc w:val="center"/>
        <w:rPr>
          <w:rFonts w:cs="Open Sans"/>
          <w:b/>
          <w:bCs/>
          <w:sz w:val="24"/>
          <w:szCs w:val="24"/>
        </w:rPr>
      </w:pPr>
      <w:r>
        <w:rPr>
          <w:rFonts w:cs="Open Sans"/>
          <w:b/>
          <w:bCs/>
          <w:sz w:val="24"/>
          <w:szCs w:val="24"/>
        </w:rPr>
        <w:t xml:space="preserve">ANEXO </w:t>
      </w:r>
      <w:r w:rsidR="009E306D">
        <w:rPr>
          <w:rFonts w:cs="Open Sans"/>
          <w:b/>
          <w:bCs/>
          <w:sz w:val="24"/>
          <w:szCs w:val="24"/>
        </w:rPr>
        <w:t>1</w:t>
      </w:r>
      <w:r>
        <w:rPr>
          <w:rFonts w:cs="Open Sans"/>
          <w:b/>
          <w:bCs/>
          <w:sz w:val="24"/>
          <w:szCs w:val="24"/>
        </w:rPr>
        <w:t xml:space="preserve">2. Protocolo </w:t>
      </w:r>
      <w:r w:rsidR="00ED4535">
        <w:rPr>
          <w:rFonts w:cs="Open Sans"/>
          <w:b/>
          <w:bCs/>
          <w:sz w:val="24"/>
          <w:szCs w:val="24"/>
        </w:rPr>
        <w:t xml:space="preserve">de entrega de contenedores de información </w:t>
      </w:r>
      <w:proofErr w:type="spellStart"/>
      <w:r w:rsidR="00ED4535">
        <w:rPr>
          <w:rFonts w:cs="Open Sans"/>
          <w:b/>
          <w:bCs/>
          <w:sz w:val="24"/>
          <w:szCs w:val="24"/>
        </w:rPr>
        <w:t>OpenBIM</w:t>
      </w:r>
      <w:proofErr w:type="spellEnd"/>
      <w:r w:rsidR="00ED4535">
        <w:rPr>
          <w:rFonts w:cs="Open Sans"/>
          <w:b/>
          <w:bCs/>
          <w:sz w:val="24"/>
          <w:szCs w:val="24"/>
        </w:rPr>
        <w:t xml:space="preserve"> con información externa vinculada</w:t>
      </w:r>
      <w:r w:rsidR="00FF5D11">
        <w:rPr>
          <w:rFonts w:cs="Open Sans"/>
          <w:b/>
          <w:bCs/>
          <w:sz w:val="24"/>
          <w:szCs w:val="24"/>
        </w:rPr>
        <w:t xml:space="preserve"> (propiedades </w:t>
      </w:r>
      <w:proofErr w:type="spellStart"/>
      <w:r w:rsidR="00FF5D11">
        <w:rPr>
          <w:rFonts w:cs="Open Sans"/>
          <w:b/>
          <w:bCs/>
          <w:sz w:val="24"/>
          <w:szCs w:val="24"/>
        </w:rPr>
        <w:t>EMACSA_Pset</w:t>
      </w:r>
      <w:proofErr w:type="spellEnd"/>
      <w:r w:rsidR="00FF5D11">
        <w:rPr>
          <w:rFonts w:cs="Open Sans"/>
          <w:b/>
          <w:bCs/>
          <w:sz w:val="24"/>
          <w:szCs w:val="24"/>
        </w:rPr>
        <w:t>-Documentos)</w:t>
      </w:r>
    </w:p>
    <w:p w14:paraId="1B0D4591" w14:textId="39E2BAD0" w:rsidR="006343D9" w:rsidRDefault="006343D9" w:rsidP="00596DF3">
      <w:pPr>
        <w:pStyle w:val="Ttulo"/>
        <w:spacing w:before="0" w:after="120" w:line="240" w:lineRule="auto"/>
        <w:jc w:val="center"/>
        <w:rPr>
          <w:rFonts w:cs="Open Sans"/>
          <w:b/>
          <w:color w:val="2E74B5" w:themeColor="accent5" w:themeShade="BF"/>
          <w:sz w:val="20"/>
          <w:szCs w:val="20"/>
        </w:rPr>
      </w:pPr>
      <w:r w:rsidRPr="006223D2">
        <w:rPr>
          <w:rFonts w:cs="Open Sans"/>
          <w:color w:val="7F7F7F" w:themeColor="text1" w:themeTint="80"/>
          <w:sz w:val="20"/>
          <w:szCs w:val="20"/>
        </w:rPr>
        <w:t>MANUAL DEL</w:t>
      </w:r>
      <w:r w:rsidRPr="006223D2">
        <w:rPr>
          <w:rFonts w:cs="Open Sans"/>
          <w:b/>
          <w:color w:val="7F7F7F" w:themeColor="text1" w:themeTint="80"/>
          <w:sz w:val="20"/>
          <w:szCs w:val="20"/>
        </w:rPr>
        <w:t xml:space="preserve"> </w:t>
      </w:r>
      <w:r w:rsidRPr="0017606C">
        <w:rPr>
          <w:rFonts w:cs="Open Sans"/>
          <w:b/>
          <w:color w:val="1F3864" w:themeColor="accent1" w:themeShade="80"/>
          <w:sz w:val="20"/>
          <w:szCs w:val="20"/>
        </w:rPr>
        <w:t>ESTÁNDAR BIM DE EMACSA</w:t>
      </w:r>
      <w:r w:rsidRPr="0017606C">
        <w:rPr>
          <w:rFonts w:cs="Open Sans"/>
          <w:bCs/>
          <w:color w:val="1F3864" w:themeColor="accent1" w:themeShade="80"/>
          <w:sz w:val="20"/>
          <w:szCs w:val="20"/>
        </w:rPr>
        <w:t xml:space="preserve"> </w:t>
      </w:r>
      <w:r w:rsidRPr="009A553F">
        <w:rPr>
          <w:rFonts w:cs="Open Sans"/>
          <w:b/>
          <w:color w:val="2E74B5" w:themeColor="accent5" w:themeShade="BF"/>
          <w:sz w:val="20"/>
          <w:szCs w:val="20"/>
        </w:rPr>
        <w:t>v0</w:t>
      </w:r>
      <w:r w:rsidR="00BC6203">
        <w:rPr>
          <w:rFonts w:cs="Open Sans"/>
          <w:b/>
          <w:color w:val="2E74B5" w:themeColor="accent5" w:themeShade="BF"/>
          <w:sz w:val="20"/>
          <w:szCs w:val="20"/>
        </w:rPr>
        <w:t>2</w:t>
      </w:r>
      <w:r w:rsidR="0076135F">
        <w:rPr>
          <w:rFonts w:cs="Open Sans"/>
          <w:b/>
          <w:color w:val="2E74B5" w:themeColor="accent5" w:themeShade="BF"/>
          <w:sz w:val="20"/>
          <w:szCs w:val="20"/>
        </w:rPr>
        <w:t>.0</w:t>
      </w:r>
      <w:r w:rsidR="00B64211">
        <w:rPr>
          <w:rFonts w:cs="Open Sans"/>
          <w:b/>
          <w:color w:val="2E74B5" w:themeColor="accent5" w:themeShade="BF"/>
          <w:sz w:val="20"/>
          <w:szCs w:val="20"/>
        </w:rPr>
        <w:t>2</w:t>
      </w:r>
    </w:p>
    <w:p w14:paraId="25D723D1" w14:textId="77777777" w:rsidR="009B6C9D" w:rsidRPr="00596DF3" w:rsidRDefault="009B6C9D" w:rsidP="009B6C9D">
      <w:pPr>
        <w:spacing w:before="0" w:after="0"/>
        <w:jc w:val="center"/>
      </w:pPr>
    </w:p>
    <w:sdt>
      <w:sdtPr>
        <w:rPr>
          <w:rFonts w:cs="Open Sans"/>
          <w:sz w:val="22"/>
          <w:szCs w:val="22"/>
        </w:rPr>
        <w:id w:val="-1813322998"/>
        <w:docPartObj>
          <w:docPartGallery w:val="Table of Contents"/>
          <w:docPartUnique/>
        </w:docPartObj>
      </w:sdtPr>
      <w:sdtEndPr>
        <w:rPr>
          <w:rFonts w:cs="Roboto"/>
          <w:b/>
          <w:bCs/>
        </w:rPr>
      </w:sdtEndPr>
      <w:sdtContent>
        <w:p w14:paraId="2754CADB" w14:textId="3FCCA465" w:rsidR="00ED368B" w:rsidRDefault="009B6C9D">
          <w:pPr>
            <w:pStyle w:val="TDC1"/>
            <w:tabs>
              <w:tab w:val="right" w:leader="dot" w:pos="1012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r>
            <w:rPr>
              <w:rFonts w:cs="Open Sans"/>
              <w:sz w:val="22"/>
              <w:szCs w:val="22"/>
            </w:rPr>
            <w:fldChar w:fldCharType="begin"/>
          </w:r>
          <w:r>
            <w:rPr>
              <w:rFonts w:cs="Open Sans"/>
              <w:sz w:val="22"/>
              <w:szCs w:val="22"/>
            </w:rPr>
            <w:instrText xml:space="preserve"> TOC \o "1-3" \h \z \u </w:instrText>
          </w:r>
          <w:r>
            <w:rPr>
              <w:rFonts w:cs="Open Sans"/>
              <w:sz w:val="22"/>
              <w:szCs w:val="22"/>
            </w:rPr>
            <w:fldChar w:fldCharType="separate"/>
          </w:r>
          <w:hyperlink w:anchor="_Toc205191602" w:history="1">
            <w:r w:rsidR="00ED368B" w:rsidRPr="008F7EEC">
              <w:rPr>
                <w:rStyle w:val="Hipervnculo"/>
                <w:noProof/>
              </w:rPr>
              <w:t>1.</w:t>
            </w:r>
            <w:r w:rsidR="00ED368B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="00ED368B" w:rsidRPr="008F7EEC">
              <w:rPr>
                <w:rStyle w:val="Hipervnculo"/>
                <w:noProof/>
              </w:rPr>
              <w:t>TIPOS DE PROPIEDADES DE LOS OBJETOS BIM</w:t>
            </w:r>
            <w:r w:rsidR="00ED368B">
              <w:rPr>
                <w:noProof/>
                <w:webHidden/>
              </w:rPr>
              <w:tab/>
            </w:r>
            <w:r w:rsidR="00ED368B">
              <w:rPr>
                <w:noProof/>
                <w:webHidden/>
              </w:rPr>
              <w:fldChar w:fldCharType="begin"/>
            </w:r>
            <w:r w:rsidR="00ED368B">
              <w:rPr>
                <w:noProof/>
                <w:webHidden/>
              </w:rPr>
              <w:instrText xml:space="preserve"> PAGEREF _Toc205191602 \h </w:instrText>
            </w:r>
            <w:r w:rsidR="00ED368B">
              <w:rPr>
                <w:noProof/>
                <w:webHidden/>
              </w:rPr>
            </w:r>
            <w:r w:rsidR="00ED368B">
              <w:rPr>
                <w:noProof/>
                <w:webHidden/>
              </w:rPr>
              <w:fldChar w:fldCharType="separate"/>
            </w:r>
            <w:r w:rsidR="00DB450E">
              <w:rPr>
                <w:noProof/>
                <w:webHidden/>
              </w:rPr>
              <w:t>2</w:t>
            </w:r>
            <w:r w:rsidR="00ED368B">
              <w:rPr>
                <w:noProof/>
                <w:webHidden/>
              </w:rPr>
              <w:fldChar w:fldCharType="end"/>
            </w:r>
          </w:hyperlink>
        </w:p>
        <w:p w14:paraId="7AF6F7E4" w14:textId="0528CA28" w:rsidR="00ED368B" w:rsidRDefault="00ED368B">
          <w:pPr>
            <w:pStyle w:val="TD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191603" w:history="1">
            <w:r w:rsidRPr="008F7EEC">
              <w:rPr>
                <w:rStyle w:val="Hipervnculo"/>
                <w:noProof/>
              </w:rPr>
              <w:t>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8F7EEC">
              <w:rPr>
                <w:rStyle w:val="Hipervnculo"/>
                <w:noProof/>
              </w:rPr>
              <w:t>PROPIEDADES Y CONJUNTOS DE PROPIEDADES EN MODELOS OPENBIM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_Toc205191603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450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90D8D7" w14:textId="167AED44" w:rsidR="00ED368B" w:rsidRDefault="00ED368B">
          <w:pPr>
            <w:pStyle w:val="TDC2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191604" w:history="1">
            <w:r w:rsidRPr="008F7EEC">
              <w:rPr>
                <w:rStyle w:val="Hipervnculo"/>
                <w:noProof/>
              </w:rPr>
              <w:t>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8F7EEC">
              <w:rPr>
                <w:rStyle w:val="Hipervnculo"/>
                <w:noProof/>
              </w:rPr>
              <w:t>CONJUNTO DE PROPIEDADES DOCUMENTOS (EMACSA_Pset-Documentos)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_Toc205191604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450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DBA96B" w14:textId="12CADE9C" w:rsidR="00ED368B" w:rsidRDefault="00ED368B">
          <w:pPr>
            <w:pStyle w:val="TDC1"/>
            <w:tabs>
              <w:tab w:val="right" w:leader="dot" w:pos="1012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191605" w:history="1">
            <w:r w:rsidRPr="008F7EEC">
              <w:rPr>
                <w:rStyle w:val="Hipervnculo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8F7EEC">
              <w:rPr>
                <w:rStyle w:val="Hipervnculo"/>
                <w:noProof/>
              </w:rPr>
              <w:t>PROCEDIMIENTO DE ENTREGA DE MODELOS OPENBIM CON INFORMACI</w:t>
            </w:r>
            <w:r w:rsidRPr="008F7EEC">
              <w:rPr>
                <w:rStyle w:val="Hipervnculo"/>
                <w:rFonts w:hint="eastAsia"/>
                <w:noProof/>
              </w:rPr>
              <w:t>Ó</w:t>
            </w:r>
            <w:r w:rsidRPr="008F7EEC">
              <w:rPr>
                <w:rStyle w:val="Hipervnculo"/>
                <w:noProof/>
              </w:rPr>
              <w:t>N VINCULADA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_Toc205191605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450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FF2458" w14:textId="7D4DFEB6" w:rsidR="00ED368B" w:rsidRDefault="00ED368B">
          <w:pPr>
            <w:pStyle w:val="TDC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191606" w:history="1">
            <w:r w:rsidRPr="008F7EEC">
              <w:rPr>
                <w:rStyle w:val="Hipervnculo"/>
                <w:noProof/>
              </w:rPr>
              <w:t>2.1.1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8F7EEC">
              <w:rPr>
                <w:rStyle w:val="Hipervnculo"/>
                <w:noProof/>
              </w:rPr>
              <w:t>Entrega de contenedores de informaci</w:t>
            </w:r>
            <w:r w:rsidRPr="008F7EEC">
              <w:rPr>
                <w:rStyle w:val="Hipervnculo"/>
                <w:rFonts w:hint="eastAsia"/>
                <w:noProof/>
              </w:rPr>
              <w:t>ó</w:t>
            </w:r>
            <w:r w:rsidRPr="008F7EEC">
              <w:rPr>
                <w:rStyle w:val="Hipervnculo"/>
                <w:noProof/>
              </w:rPr>
              <w:t>n OpenBIM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_Toc205191606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450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221FD4" w14:textId="6C59B21A" w:rsidR="00ED368B" w:rsidRDefault="00ED368B">
          <w:pPr>
            <w:pStyle w:val="TDC3"/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191607" w:history="1">
            <w:r w:rsidRPr="008F7EEC">
              <w:rPr>
                <w:rStyle w:val="Hipervnculo"/>
                <w:noProof/>
              </w:rPr>
              <w:t>2.1.2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8F7EEC">
              <w:rPr>
                <w:rStyle w:val="Hipervnculo"/>
                <w:noProof/>
              </w:rPr>
              <w:t>Nomenclatura de los contenedores de informaci</w:t>
            </w:r>
            <w:r w:rsidRPr="008F7EEC">
              <w:rPr>
                <w:rStyle w:val="Hipervnculo"/>
                <w:rFonts w:hint="eastAsia"/>
                <w:noProof/>
              </w:rPr>
              <w:t>ó</w:t>
            </w:r>
            <w:r w:rsidRPr="008F7EEC">
              <w:rPr>
                <w:rStyle w:val="Hipervnculo"/>
                <w:noProof/>
              </w:rPr>
              <w:t>n asociados a propiedades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_Toc205191607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450E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2BFC61" w14:textId="09269B9D" w:rsidR="00ED368B" w:rsidRDefault="00ED368B">
          <w:pPr>
            <w:pStyle w:val="TDC1"/>
            <w:tabs>
              <w:tab w:val="right" w:leader="dot" w:pos="1012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es-ES"/>
              <w14:ligatures w14:val="standardContextual"/>
            </w:rPr>
          </w:pPr>
          <w:hyperlink w:anchor="_Toc205191608" w:history="1">
            <w:r w:rsidRPr="008F7EEC">
              <w:rPr>
                <w:rStyle w:val="Hipervnculo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val="es-ES"/>
                <w14:ligatures w14:val="standardContextual"/>
              </w:rPr>
              <w:tab/>
            </w:r>
            <w:r w:rsidRPr="008F7EEC">
              <w:rPr>
                <w:rStyle w:val="Hipervnculo"/>
                <w:noProof/>
              </w:rPr>
              <w:t>VINCULACI</w:t>
            </w:r>
            <w:r w:rsidRPr="008F7EEC">
              <w:rPr>
                <w:rStyle w:val="Hipervnculo"/>
                <w:rFonts w:hint="eastAsia"/>
                <w:noProof/>
              </w:rPr>
              <w:t>Ó</w:t>
            </w:r>
            <w:r w:rsidRPr="008F7EEC">
              <w:rPr>
                <w:rStyle w:val="Hipervnculo"/>
                <w:noProof/>
              </w:rPr>
              <w:t>N DE CONTENEDORES DE INFORMACI</w:t>
            </w:r>
            <w:r w:rsidRPr="008F7EEC">
              <w:rPr>
                <w:rStyle w:val="Hipervnculo"/>
                <w:rFonts w:hint="eastAsia"/>
                <w:noProof/>
              </w:rPr>
              <w:t>Ó</w:t>
            </w:r>
            <w:r w:rsidRPr="008F7EEC">
              <w:rPr>
                <w:rStyle w:val="Hipervnculo"/>
                <w:noProof/>
              </w:rPr>
              <w:t>N EXTERNOS EN LOS MODELOS BIM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_Toc205191608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450E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9ACCE" w14:textId="347DF273" w:rsidR="009B6C9D" w:rsidRPr="009B6C9D" w:rsidRDefault="009B6C9D" w:rsidP="009B6C9D">
          <w:r>
            <w:rPr>
              <w:rFonts w:cs="Open Sans"/>
              <w:sz w:val="22"/>
              <w:szCs w:val="22"/>
            </w:rPr>
            <w:fldChar w:fldCharType="end"/>
          </w:r>
        </w:p>
      </w:sdtContent>
    </w:sdt>
    <w:p w14:paraId="15CAC8FF" w14:textId="77777777" w:rsidR="009B6C9D" w:rsidRDefault="009B6C9D" w:rsidP="009B6C9D">
      <w:pPr>
        <w:sectPr w:rsidR="009B6C9D" w:rsidSect="00262D93">
          <w:headerReference w:type="default" r:id="rId8"/>
          <w:footerReference w:type="default" r:id="rId9"/>
          <w:pgSz w:w="23811" w:h="16838" w:orient="landscape" w:code="8"/>
          <w:pgMar w:top="1701" w:right="1417" w:bottom="1701" w:left="1417" w:header="708" w:footer="708" w:gutter="0"/>
          <w:cols w:num="2" w:space="708"/>
          <w:docGrid w:linePitch="360"/>
        </w:sectPr>
      </w:pPr>
    </w:p>
    <w:p w14:paraId="744B1CB2" w14:textId="2E6380FE" w:rsidR="00043FD6" w:rsidRDefault="00793FA4" w:rsidP="00043FD6">
      <w:pPr>
        <w:pStyle w:val="Ttulo1"/>
        <w:ind w:left="284" w:hanging="284"/>
      </w:pPr>
      <w:bookmarkStart w:id="0" w:name="_Toc205191602"/>
      <w:r>
        <w:lastRenderedPageBreak/>
        <w:t xml:space="preserve">TIPOS DE </w:t>
      </w:r>
      <w:r w:rsidR="006740D5">
        <w:t>PROPIEDADES DE LOS OBJETOS BIM</w:t>
      </w:r>
      <w:bookmarkEnd w:id="0"/>
    </w:p>
    <w:p w14:paraId="164707E0" w14:textId="7BA5442E" w:rsidR="00834395" w:rsidRDefault="009E306D" w:rsidP="00834395">
      <w:pPr>
        <w:pStyle w:val="Ttulo2"/>
        <w:ind w:left="567" w:hanging="425"/>
      </w:pPr>
      <w:bookmarkStart w:id="1" w:name="_Toc205191603"/>
      <w:r>
        <w:t xml:space="preserve">PROPIEDADES </w:t>
      </w:r>
      <w:r w:rsidR="00655F8E">
        <w:t xml:space="preserve">Y CONJUNTOS DE PROPIEDADES </w:t>
      </w:r>
      <w:r>
        <w:t>EN MODELOS OPENBIM</w:t>
      </w:r>
      <w:bookmarkEnd w:id="1"/>
    </w:p>
    <w:p w14:paraId="0881D3D7" w14:textId="78E0C430" w:rsidR="00621AF5" w:rsidRDefault="009E306D" w:rsidP="003E62EA">
      <w:pPr>
        <w:ind w:left="142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 xml:space="preserve">El Manual del Estándar BIM de EMACSA </w:t>
      </w:r>
      <w:r w:rsidR="00D13B63">
        <w:rPr>
          <w:rStyle w:val="Textoennegrita"/>
          <w:rFonts w:cs="Open Sans"/>
          <w:b w:val="0"/>
          <w:bCs w:val="0"/>
        </w:rPr>
        <w:t>establece</w:t>
      </w:r>
      <w:r>
        <w:rPr>
          <w:rStyle w:val="Textoennegrita"/>
          <w:rFonts w:cs="Open Sans"/>
          <w:b w:val="0"/>
          <w:bCs w:val="0"/>
        </w:rPr>
        <w:t xml:space="preserve"> una serie de </w:t>
      </w:r>
      <w:r w:rsidRPr="00621AF5">
        <w:rPr>
          <w:rStyle w:val="Textoennegrita"/>
          <w:rFonts w:cs="Open Sans"/>
          <w:b w:val="0"/>
          <w:bCs w:val="0"/>
          <w:i/>
          <w:iCs/>
        </w:rPr>
        <w:t>Conjuntos de propiedades (</w:t>
      </w:r>
      <w:proofErr w:type="spellStart"/>
      <w:r w:rsidRPr="00621AF5">
        <w:rPr>
          <w:rStyle w:val="Textoennegrita"/>
          <w:rFonts w:cs="Open Sans"/>
          <w:b w:val="0"/>
          <w:bCs w:val="0"/>
          <w:i/>
          <w:iCs/>
        </w:rPr>
        <w:t>Pset</w:t>
      </w:r>
      <w:proofErr w:type="spellEnd"/>
      <w:r w:rsidRPr="00621AF5">
        <w:rPr>
          <w:rStyle w:val="Textoennegrita"/>
          <w:rFonts w:cs="Open Sans"/>
          <w:b w:val="0"/>
          <w:bCs w:val="0"/>
          <w:i/>
          <w:iCs/>
        </w:rPr>
        <w:t>)</w:t>
      </w:r>
      <w:r>
        <w:rPr>
          <w:rStyle w:val="Textoennegrita"/>
          <w:rFonts w:cs="Open Sans"/>
          <w:b w:val="0"/>
          <w:bCs w:val="0"/>
        </w:rPr>
        <w:t xml:space="preserve"> asociados a cada categoría de objetos definida en </w:t>
      </w:r>
      <w:r w:rsidR="00621AF5">
        <w:rPr>
          <w:rStyle w:val="Textoennegrita"/>
          <w:rFonts w:cs="Open Sans"/>
          <w:b w:val="0"/>
          <w:bCs w:val="0"/>
        </w:rPr>
        <w:t>su Anexo 09. Estos son los parámetros o propiedades que cada uno de dichos objetos, en función de su categoría o clase, debe presentar asociada para la correcta gestión de los activos promovidos y recibidos por EMACSA.</w:t>
      </w:r>
    </w:p>
    <w:p w14:paraId="48081FD6" w14:textId="4E4B14FE" w:rsidR="00572438" w:rsidRDefault="00655F8E" w:rsidP="003E62EA">
      <w:pPr>
        <w:ind w:left="142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 xml:space="preserve">Por </w:t>
      </w:r>
      <w:r w:rsidR="006A5A41">
        <w:rPr>
          <w:rStyle w:val="Textoennegrita"/>
          <w:rFonts w:cs="Open Sans"/>
          <w:b w:val="0"/>
          <w:bCs w:val="0"/>
        </w:rPr>
        <w:t xml:space="preserve">el carácter de </w:t>
      </w:r>
      <w:r>
        <w:rPr>
          <w:rStyle w:val="Textoennegrita"/>
          <w:rFonts w:cs="Open Sans"/>
          <w:b w:val="0"/>
          <w:bCs w:val="0"/>
        </w:rPr>
        <w:t xml:space="preserve">su naturaleza, no toda la información asociada a los objetos BIM puede quedar </w:t>
      </w:r>
      <w:r w:rsidR="006740D5">
        <w:rPr>
          <w:rStyle w:val="Textoennegrita"/>
          <w:rFonts w:cs="Open Sans"/>
          <w:b w:val="0"/>
          <w:bCs w:val="0"/>
        </w:rPr>
        <w:t>reducida a</w:t>
      </w:r>
      <w:r>
        <w:rPr>
          <w:rStyle w:val="Textoennegrita"/>
          <w:rFonts w:cs="Open Sans"/>
          <w:b w:val="0"/>
          <w:bCs w:val="0"/>
        </w:rPr>
        <w:t xml:space="preserve"> una o varias líneas de texto, </w:t>
      </w:r>
      <w:r w:rsidR="006740D5">
        <w:rPr>
          <w:rStyle w:val="Textoennegrita"/>
          <w:rFonts w:cs="Open Sans"/>
          <w:b w:val="0"/>
          <w:bCs w:val="0"/>
        </w:rPr>
        <w:t>un valor numérico o concatenación de caracteres alfanuméricos</w:t>
      </w:r>
      <w:r w:rsidR="00512DE1">
        <w:rPr>
          <w:rStyle w:val="Textoennegrita"/>
          <w:rFonts w:cs="Open Sans"/>
          <w:b w:val="0"/>
          <w:bCs w:val="0"/>
        </w:rPr>
        <w:t xml:space="preserve"> </w:t>
      </w:r>
      <w:r w:rsidR="00184429">
        <w:rPr>
          <w:rStyle w:val="Textoennegrita"/>
          <w:rFonts w:cs="Open Sans"/>
          <w:b w:val="0"/>
          <w:bCs w:val="0"/>
        </w:rPr>
        <w:t>almacenado</w:t>
      </w:r>
      <w:r w:rsidR="00512DE1">
        <w:rPr>
          <w:rStyle w:val="Textoennegrita"/>
          <w:rFonts w:cs="Open Sans"/>
          <w:b w:val="0"/>
          <w:bCs w:val="0"/>
        </w:rPr>
        <w:t>s en p</w:t>
      </w:r>
      <w:r w:rsidR="00184429">
        <w:rPr>
          <w:rStyle w:val="Textoennegrita"/>
          <w:rFonts w:cs="Open Sans"/>
          <w:b w:val="0"/>
          <w:bCs w:val="0"/>
        </w:rPr>
        <w:t>arámetros de los objetos pertenecientes a los modelo</w:t>
      </w:r>
      <w:r w:rsidR="00512DE1">
        <w:rPr>
          <w:rStyle w:val="Textoennegrita"/>
          <w:rFonts w:cs="Open Sans"/>
          <w:b w:val="0"/>
          <w:bCs w:val="0"/>
        </w:rPr>
        <w:t>s</w:t>
      </w:r>
      <w:r w:rsidR="006740D5">
        <w:rPr>
          <w:rStyle w:val="Textoennegrita"/>
          <w:rFonts w:cs="Open Sans"/>
          <w:b w:val="0"/>
          <w:bCs w:val="0"/>
        </w:rPr>
        <w:t xml:space="preserve">. En muchas ocasiones, la complejidad de esta información recomienda su </w:t>
      </w:r>
      <w:r w:rsidR="00512DE1">
        <w:rPr>
          <w:rStyle w:val="Textoennegrita"/>
          <w:rFonts w:cs="Open Sans"/>
          <w:b w:val="0"/>
          <w:bCs w:val="0"/>
        </w:rPr>
        <w:t>almacenamiento en contenedores de información independientes de los modelos, como pueden ser documentos en formato .PDF</w:t>
      </w:r>
      <w:r w:rsidR="00184429">
        <w:rPr>
          <w:rStyle w:val="Textoennegrita"/>
          <w:rFonts w:cs="Open Sans"/>
          <w:b w:val="0"/>
          <w:bCs w:val="0"/>
        </w:rPr>
        <w:t xml:space="preserve"> (Acrobat), .DWG (Autodesk) o .ELK (</w:t>
      </w:r>
      <w:proofErr w:type="spellStart"/>
      <w:r w:rsidR="00184429">
        <w:rPr>
          <w:rStyle w:val="Textoennegrita"/>
          <w:rFonts w:cs="Open Sans"/>
          <w:b w:val="0"/>
          <w:bCs w:val="0"/>
        </w:rPr>
        <w:t>ePLAN</w:t>
      </w:r>
      <w:proofErr w:type="spellEnd"/>
      <w:r w:rsidR="00184429">
        <w:rPr>
          <w:rStyle w:val="Textoennegrita"/>
          <w:rFonts w:cs="Open Sans"/>
          <w:b w:val="0"/>
          <w:bCs w:val="0"/>
        </w:rPr>
        <w:t>)</w:t>
      </w:r>
      <w:r w:rsidR="00512DE1">
        <w:rPr>
          <w:rStyle w:val="Textoennegrita"/>
          <w:rFonts w:cs="Open Sans"/>
          <w:b w:val="0"/>
          <w:bCs w:val="0"/>
        </w:rPr>
        <w:t xml:space="preserve">, que pueden ser enlazados a los modelos </w:t>
      </w:r>
      <w:proofErr w:type="spellStart"/>
      <w:r w:rsidR="00512DE1">
        <w:rPr>
          <w:rStyle w:val="Textoennegrita"/>
          <w:rFonts w:cs="Open Sans"/>
          <w:b w:val="0"/>
          <w:bCs w:val="0"/>
        </w:rPr>
        <w:t>OpenBIM</w:t>
      </w:r>
      <w:proofErr w:type="spellEnd"/>
      <w:r w:rsidR="00512DE1">
        <w:rPr>
          <w:rStyle w:val="Textoennegrita"/>
          <w:rFonts w:cs="Open Sans"/>
          <w:b w:val="0"/>
          <w:bCs w:val="0"/>
        </w:rPr>
        <w:t xml:space="preserve"> </w:t>
      </w:r>
      <w:r w:rsidR="00572438">
        <w:rPr>
          <w:rStyle w:val="Textoennegrita"/>
          <w:rFonts w:cs="Open Sans"/>
          <w:b w:val="0"/>
          <w:bCs w:val="0"/>
        </w:rPr>
        <w:t>mediante el empleo de hipervínculos o enlaces a repositorios específicos</w:t>
      </w:r>
      <w:r w:rsidR="00184429">
        <w:rPr>
          <w:rStyle w:val="Textoennegrita"/>
          <w:rFonts w:cs="Open Sans"/>
          <w:b w:val="0"/>
          <w:bCs w:val="0"/>
        </w:rPr>
        <w:t xml:space="preserve"> de estos contenedores de información.</w:t>
      </w:r>
    </w:p>
    <w:p w14:paraId="53F949D3" w14:textId="1C7630D6" w:rsidR="00655F8E" w:rsidRDefault="00572438" w:rsidP="003E62EA">
      <w:pPr>
        <w:ind w:left="142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 xml:space="preserve">En el caso de los modelos </w:t>
      </w:r>
      <w:proofErr w:type="spellStart"/>
      <w:r>
        <w:rPr>
          <w:rStyle w:val="Textoennegrita"/>
          <w:rFonts w:cs="Open Sans"/>
          <w:b w:val="0"/>
          <w:bCs w:val="0"/>
        </w:rPr>
        <w:t>OpenBIM</w:t>
      </w:r>
      <w:proofErr w:type="spellEnd"/>
      <w:r>
        <w:rPr>
          <w:rStyle w:val="Textoennegrita"/>
          <w:rFonts w:cs="Open Sans"/>
          <w:b w:val="0"/>
          <w:bCs w:val="0"/>
        </w:rPr>
        <w:t xml:space="preserve">, </w:t>
      </w:r>
      <w:r w:rsidR="00184429">
        <w:rPr>
          <w:rStyle w:val="Textoennegrita"/>
          <w:rFonts w:cs="Open Sans"/>
          <w:b w:val="0"/>
          <w:bCs w:val="0"/>
        </w:rPr>
        <w:t>es posible vincular información externa a través de</w:t>
      </w:r>
      <w:r>
        <w:rPr>
          <w:rStyle w:val="Textoennegrita"/>
          <w:rFonts w:cs="Open Sans"/>
          <w:b w:val="0"/>
          <w:bCs w:val="0"/>
        </w:rPr>
        <w:t xml:space="preserve"> la utilización de propiedades </w:t>
      </w:r>
      <w:r w:rsidR="006C2FED">
        <w:rPr>
          <w:rStyle w:val="Textoennegrita"/>
          <w:rFonts w:cs="Open Sans"/>
          <w:b w:val="0"/>
          <w:bCs w:val="0"/>
        </w:rPr>
        <w:t>cuyo tipo de datos sea</w:t>
      </w:r>
      <w:r>
        <w:rPr>
          <w:rStyle w:val="Textoennegrita"/>
          <w:rFonts w:cs="Open Sans"/>
          <w:b w:val="0"/>
          <w:bCs w:val="0"/>
        </w:rPr>
        <w:t xml:space="preserve"> </w:t>
      </w:r>
      <w:r w:rsidR="006C2FED" w:rsidRPr="0018314C">
        <w:rPr>
          <w:rStyle w:val="Textoennegrita"/>
          <w:rFonts w:cs="Open Sans"/>
          <w:b w:val="0"/>
          <w:bCs w:val="0"/>
          <w:i/>
          <w:iCs/>
        </w:rPr>
        <w:t>“</w:t>
      </w:r>
      <w:r w:rsidRPr="0018314C">
        <w:rPr>
          <w:rStyle w:val="Textoennegrita"/>
          <w:rFonts w:cs="Open Sans"/>
          <w:b w:val="0"/>
          <w:bCs w:val="0"/>
          <w:i/>
          <w:iCs/>
        </w:rPr>
        <w:t>URL</w:t>
      </w:r>
      <w:r w:rsidR="006C2FED" w:rsidRPr="0018314C">
        <w:rPr>
          <w:rStyle w:val="Textoennegrita"/>
          <w:rFonts w:cs="Open Sans"/>
          <w:b w:val="0"/>
          <w:bCs w:val="0"/>
          <w:i/>
          <w:iCs/>
        </w:rPr>
        <w:t>”</w:t>
      </w:r>
      <w:r w:rsidRPr="0018314C">
        <w:rPr>
          <w:rStyle w:val="Textoennegrita"/>
          <w:rFonts w:cs="Open Sans"/>
          <w:b w:val="0"/>
          <w:bCs w:val="0"/>
          <w:i/>
          <w:iCs/>
        </w:rPr>
        <w:t>.</w:t>
      </w:r>
      <w:r>
        <w:rPr>
          <w:rStyle w:val="Textoennegrita"/>
          <w:rFonts w:cs="Open Sans"/>
          <w:b w:val="0"/>
          <w:bCs w:val="0"/>
        </w:rPr>
        <w:t xml:space="preserve"> El Manual BIM de EMACSA</w:t>
      </w:r>
      <w:r w:rsidR="001B77F4">
        <w:rPr>
          <w:rStyle w:val="Textoennegrita"/>
          <w:rFonts w:cs="Open Sans"/>
          <w:b w:val="0"/>
          <w:bCs w:val="0"/>
        </w:rPr>
        <w:t>, en su Anexo 09.1,</w:t>
      </w:r>
      <w:r>
        <w:rPr>
          <w:rStyle w:val="Textoennegrita"/>
          <w:rFonts w:cs="Open Sans"/>
          <w:b w:val="0"/>
          <w:bCs w:val="0"/>
        </w:rPr>
        <w:t xml:space="preserve"> prevé el empleo de este tipo de propiedades para todos aquellos parámetros agrupados en el Conjunto de propiedades </w:t>
      </w:r>
      <w:r w:rsidR="00023B22">
        <w:rPr>
          <w:rStyle w:val="Textoennegrita"/>
          <w:rFonts w:cs="Open Sans"/>
          <w:b w:val="0"/>
          <w:bCs w:val="0"/>
        </w:rPr>
        <w:t>(</w:t>
      </w:r>
      <w:proofErr w:type="spellStart"/>
      <w:r w:rsidR="00023B22">
        <w:rPr>
          <w:rStyle w:val="Textoennegrita"/>
          <w:rFonts w:cs="Open Sans"/>
          <w:b w:val="0"/>
          <w:bCs w:val="0"/>
        </w:rPr>
        <w:t>Pset</w:t>
      </w:r>
      <w:proofErr w:type="spellEnd"/>
      <w:r w:rsidR="00023B22">
        <w:rPr>
          <w:rStyle w:val="Textoennegrita"/>
          <w:rFonts w:cs="Open Sans"/>
          <w:b w:val="0"/>
          <w:bCs w:val="0"/>
        </w:rPr>
        <w:t>) “</w:t>
      </w:r>
      <w:proofErr w:type="spellStart"/>
      <w:r w:rsidRPr="00572438">
        <w:rPr>
          <w:rStyle w:val="Textoennegrita"/>
          <w:rFonts w:cs="Open Sans"/>
          <w:b w:val="0"/>
          <w:bCs w:val="0"/>
          <w:i/>
          <w:iCs/>
        </w:rPr>
        <w:t>EMACSA_Pset</w:t>
      </w:r>
      <w:proofErr w:type="spellEnd"/>
      <w:r w:rsidRPr="00572438">
        <w:rPr>
          <w:rStyle w:val="Textoennegrita"/>
          <w:rFonts w:cs="Open Sans"/>
          <w:b w:val="0"/>
          <w:bCs w:val="0"/>
          <w:i/>
          <w:iCs/>
        </w:rPr>
        <w:t>-Documentos</w:t>
      </w:r>
      <w:r w:rsidR="00023B22">
        <w:rPr>
          <w:rStyle w:val="Textoennegrita"/>
          <w:rFonts w:cs="Open Sans"/>
          <w:b w:val="0"/>
          <w:bCs w:val="0"/>
          <w:i/>
          <w:iCs/>
        </w:rPr>
        <w:t>”</w:t>
      </w:r>
      <w:r w:rsidRPr="00572438">
        <w:rPr>
          <w:rStyle w:val="Textoennegrita"/>
          <w:rFonts w:cs="Open Sans"/>
          <w:b w:val="0"/>
          <w:bCs w:val="0"/>
          <w:i/>
          <w:iCs/>
        </w:rPr>
        <w:t>.</w:t>
      </w:r>
      <w:r w:rsidR="00512DE1">
        <w:rPr>
          <w:rStyle w:val="Textoennegrita"/>
          <w:rFonts w:cs="Open Sans"/>
          <w:b w:val="0"/>
          <w:bCs w:val="0"/>
        </w:rPr>
        <w:t xml:space="preserve"> </w:t>
      </w:r>
    </w:p>
    <w:p w14:paraId="2FFFA27B" w14:textId="7B6478A0" w:rsidR="00572438" w:rsidRDefault="00572438" w:rsidP="00572438">
      <w:pPr>
        <w:ind w:left="142"/>
        <w:jc w:val="center"/>
        <w:rPr>
          <w:rStyle w:val="Textoennegrita"/>
          <w:rFonts w:cs="Open Sans"/>
          <w:b w:val="0"/>
          <w:bCs w:val="0"/>
        </w:rPr>
      </w:pPr>
      <w:r w:rsidRPr="00572438">
        <w:rPr>
          <w:rStyle w:val="Textoennegrita"/>
          <w:rFonts w:cs="Open Sans"/>
          <w:b w:val="0"/>
          <w:bCs w:val="0"/>
          <w:noProof/>
        </w:rPr>
        <w:drawing>
          <wp:inline distT="0" distB="0" distL="0" distR="0" wp14:anchorId="58747F98" wp14:editId="080E8C17">
            <wp:extent cx="6348714" cy="1148332"/>
            <wp:effectExtent l="0" t="0" r="0" b="0"/>
            <wp:docPr id="2099969099" name="Imagen 1" descr="Tabl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9969099" name="Imagen 1" descr="Tabla&#10;&#10;El contenido generado por IA puede ser incorrecto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78597" cy="1153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870BB" w14:textId="6C33777C" w:rsidR="00572438" w:rsidRPr="00572438" w:rsidRDefault="00572438" w:rsidP="00572438">
      <w:pPr>
        <w:spacing w:before="60"/>
        <w:ind w:left="142"/>
        <w:jc w:val="center"/>
        <w:rPr>
          <w:rStyle w:val="Textoennegrita"/>
          <w:rFonts w:cs="Open Sans"/>
          <w:b w:val="0"/>
          <w:bCs w:val="0"/>
          <w:i/>
          <w:iCs/>
          <w:sz w:val="18"/>
          <w:szCs w:val="18"/>
        </w:rPr>
      </w:pPr>
      <w:r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 xml:space="preserve">Fig. 01. Conjunto de propiedades </w:t>
      </w:r>
      <w:r w:rsidR="00D13B63"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>“</w:t>
      </w:r>
      <w:proofErr w:type="spellStart"/>
      <w:r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>EMACSA_Pset</w:t>
      </w:r>
      <w:proofErr w:type="spellEnd"/>
      <w:r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>-Documentos</w:t>
      </w:r>
      <w:r w:rsidR="00D13B63"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>”</w:t>
      </w:r>
      <w:r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 xml:space="preserve"> del Anexo 09.1 del Manual BIM de EMACSA</w:t>
      </w:r>
    </w:p>
    <w:p w14:paraId="3BAB8FDE" w14:textId="77777777" w:rsidR="009E306D" w:rsidRDefault="009E306D" w:rsidP="009E306D">
      <w:pPr>
        <w:pStyle w:val="Ttulo2"/>
        <w:ind w:left="567" w:hanging="425"/>
      </w:pPr>
      <w:bookmarkStart w:id="2" w:name="_Toc205191604"/>
      <w:r>
        <w:t>CONJUNTO DE PROPIEDADES DOCUMENTOS (</w:t>
      </w:r>
      <w:proofErr w:type="spellStart"/>
      <w:r>
        <w:t>EMACSA_Pset</w:t>
      </w:r>
      <w:proofErr w:type="spellEnd"/>
      <w:r>
        <w:t>-Documentos)</w:t>
      </w:r>
      <w:bookmarkEnd w:id="2"/>
    </w:p>
    <w:p w14:paraId="02129017" w14:textId="01A115C3" w:rsidR="003E62EA" w:rsidRPr="003E62EA" w:rsidRDefault="008B5254" w:rsidP="003E62EA">
      <w:pPr>
        <w:ind w:left="142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Como se observa en la imagen del apartado anterior, las propiedades de tipo URL que harán referencia a ubicaciones externas a los modelos serán:</w:t>
      </w:r>
    </w:p>
    <w:p w14:paraId="33187439" w14:textId="1FC8F3DC" w:rsidR="00043FD6" w:rsidRDefault="008B5254">
      <w:pPr>
        <w:pStyle w:val="Prrafodelista"/>
        <w:numPr>
          <w:ilvl w:val="0"/>
          <w:numId w:val="2"/>
        </w:numPr>
        <w:ind w:left="567" w:hanging="284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Manual de instrucciones y</w:t>
      </w:r>
      <w:r w:rsidR="001D1337">
        <w:rPr>
          <w:rStyle w:val="Textoennegrita"/>
          <w:rFonts w:cs="Open Sans"/>
          <w:b w:val="0"/>
          <w:bCs w:val="0"/>
        </w:rPr>
        <w:t xml:space="preserve"> de</w:t>
      </w:r>
      <w:r>
        <w:rPr>
          <w:rStyle w:val="Textoennegrita"/>
          <w:rFonts w:cs="Open Sans"/>
          <w:b w:val="0"/>
          <w:bCs w:val="0"/>
        </w:rPr>
        <w:t xml:space="preserve"> operación</w:t>
      </w:r>
      <w:r w:rsidR="001D1337">
        <w:rPr>
          <w:rStyle w:val="Textoennegrita"/>
          <w:rFonts w:cs="Open Sans"/>
          <w:b w:val="0"/>
          <w:bCs w:val="0"/>
        </w:rPr>
        <w:t xml:space="preserve"> o utilización del equipo</w:t>
      </w:r>
    </w:p>
    <w:p w14:paraId="19E10A8B" w14:textId="50A57C3B" w:rsidR="008B5254" w:rsidRDefault="008B5254">
      <w:pPr>
        <w:pStyle w:val="Prrafodelista"/>
        <w:numPr>
          <w:ilvl w:val="0"/>
          <w:numId w:val="2"/>
        </w:numPr>
        <w:ind w:left="567" w:hanging="284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Curva de rendimiento (para elementos equipados con motores, como bombas)</w:t>
      </w:r>
    </w:p>
    <w:p w14:paraId="4C2F8ADE" w14:textId="5EE9E8BC" w:rsidR="00043FD6" w:rsidRDefault="008B5254">
      <w:pPr>
        <w:pStyle w:val="Prrafodelista"/>
        <w:numPr>
          <w:ilvl w:val="0"/>
          <w:numId w:val="2"/>
        </w:numPr>
        <w:ind w:left="567" w:hanging="284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 xml:space="preserve">Despiece y/o </w:t>
      </w:r>
      <w:r w:rsidR="001D1337">
        <w:rPr>
          <w:rStyle w:val="Textoennegrita"/>
          <w:rFonts w:cs="Open Sans"/>
          <w:b w:val="0"/>
          <w:bCs w:val="0"/>
        </w:rPr>
        <w:t>r</w:t>
      </w:r>
      <w:r>
        <w:rPr>
          <w:rStyle w:val="Textoennegrita"/>
          <w:rFonts w:cs="Open Sans"/>
          <w:b w:val="0"/>
          <w:bCs w:val="0"/>
        </w:rPr>
        <w:t>epuestos</w:t>
      </w:r>
    </w:p>
    <w:p w14:paraId="7652F63A" w14:textId="2E920D59" w:rsidR="008B5254" w:rsidRDefault="008B5254">
      <w:pPr>
        <w:pStyle w:val="Prrafodelista"/>
        <w:numPr>
          <w:ilvl w:val="0"/>
          <w:numId w:val="2"/>
        </w:numPr>
        <w:ind w:left="567" w:hanging="284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Planos de ubicación y/o dibujos dimensionales del elemento, acotados</w:t>
      </w:r>
    </w:p>
    <w:p w14:paraId="53C1F9D7" w14:textId="10F2E09D" w:rsidR="008B5254" w:rsidRDefault="008B5254">
      <w:pPr>
        <w:pStyle w:val="Prrafodelista"/>
        <w:numPr>
          <w:ilvl w:val="0"/>
          <w:numId w:val="2"/>
        </w:numPr>
        <w:ind w:left="567" w:hanging="284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Ficha técnica aportada por el fabricante</w:t>
      </w:r>
    </w:p>
    <w:p w14:paraId="28959C1E" w14:textId="24B2ED07" w:rsidR="008B5254" w:rsidRDefault="008B5254">
      <w:pPr>
        <w:pStyle w:val="Prrafodelista"/>
        <w:numPr>
          <w:ilvl w:val="0"/>
          <w:numId w:val="2"/>
        </w:numPr>
        <w:ind w:left="567" w:hanging="284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Manual de mantenimiento y/o calendario de revisiones</w:t>
      </w:r>
    </w:p>
    <w:p w14:paraId="3601667D" w14:textId="4E745AAF" w:rsidR="008B5254" w:rsidRDefault="008B5254">
      <w:pPr>
        <w:pStyle w:val="Prrafodelista"/>
        <w:numPr>
          <w:ilvl w:val="0"/>
          <w:numId w:val="2"/>
        </w:numPr>
        <w:ind w:left="567" w:hanging="284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Esquemas eléctricos</w:t>
      </w:r>
    </w:p>
    <w:p w14:paraId="6A3DED11" w14:textId="5FC86847" w:rsidR="008B5254" w:rsidRDefault="008B5254">
      <w:pPr>
        <w:pStyle w:val="Prrafodelista"/>
        <w:numPr>
          <w:ilvl w:val="0"/>
          <w:numId w:val="2"/>
        </w:numPr>
        <w:ind w:left="567" w:hanging="284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 xml:space="preserve">Listado de </w:t>
      </w:r>
      <w:proofErr w:type="spellStart"/>
      <w:r>
        <w:rPr>
          <w:rStyle w:val="Textoennegrita"/>
          <w:rFonts w:cs="Open Sans"/>
          <w:b w:val="0"/>
          <w:bCs w:val="0"/>
        </w:rPr>
        <w:t>aparamenta</w:t>
      </w:r>
      <w:proofErr w:type="spellEnd"/>
      <w:r>
        <w:rPr>
          <w:rStyle w:val="Textoennegrita"/>
          <w:rFonts w:cs="Open Sans"/>
          <w:b w:val="0"/>
          <w:bCs w:val="0"/>
        </w:rPr>
        <w:t xml:space="preserve"> de instalación eléctrica en baja tensión</w:t>
      </w:r>
      <w:r w:rsidR="001D1337">
        <w:rPr>
          <w:rStyle w:val="Textoennegrita"/>
          <w:rFonts w:cs="Open Sans"/>
          <w:b w:val="0"/>
          <w:bCs w:val="0"/>
        </w:rPr>
        <w:t xml:space="preserve"> (interruptores, fusibles, contactores, relés, seccionadores, etc.)</w:t>
      </w:r>
    </w:p>
    <w:p w14:paraId="1AEDA252" w14:textId="67857A98" w:rsidR="008B5254" w:rsidRPr="008B5254" w:rsidRDefault="008B5254">
      <w:pPr>
        <w:pStyle w:val="Prrafodelista"/>
        <w:numPr>
          <w:ilvl w:val="0"/>
          <w:numId w:val="2"/>
        </w:numPr>
        <w:ind w:left="567" w:hanging="284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Ficha</w:t>
      </w:r>
      <w:r w:rsidR="00323D1B">
        <w:rPr>
          <w:rStyle w:val="Textoennegrita"/>
          <w:rFonts w:cs="Open Sans"/>
          <w:b w:val="0"/>
          <w:bCs w:val="0"/>
        </w:rPr>
        <w:t>/s</w:t>
      </w:r>
      <w:r>
        <w:rPr>
          <w:rStyle w:val="Textoennegrita"/>
          <w:rFonts w:cs="Open Sans"/>
          <w:b w:val="0"/>
          <w:bCs w:val="0"/>
        </w:rPr>
        <w:t xml:space="preserve"> de la </w:t>
      </w:r>
      <w:proofErr w:type="spellStart"/>
      <w:r>
        <w:rPr>
          <w:rStyle w:val="Textoennegrita"/>
          <w:rFonts w:cs="Open Sans"/>
          <w:b w:val="0"/>
          <w:bCs w:val="0"/>
        </w:rPr>
        <w:t>aparamenta</w:t>
      </w:r>
      <w:proofErr w:type="spellEnd"/>
      <w:r>
        <w:rPr>
          <w:rStyle w:val="Textoennegrita"/>
          <w:rFonts w:cs="Open Sans"/>
          <w:b w:val="0"/>
          <w:bCs w:val="0"/>
        </w:rPr>
        <w:t xml:space="preserve"> de instalación eléctrica en baja tensión</w:t>
      </w:r>
      <w:r w:rsidR="001D1337">
        <w:rPr>
          <w:rStyle w:val="Textoennegrita"/>
          <w:rFonts w:cs="Open Sans"/>
          <w:b w:val="0"/>
          <w:bCs w:val="0"/>
        </w:rPr>
        <w:t xml:space="preserve"> (interruptores, fusibles, contactores, relés, seccionadores, etc.)</w:t>
      </w:r>
    </w:p>
    <w:p w14:paraId="6E924158" w14:textId="21B1313D" w:rsidR="00834395" w:rsidRDefault="00C02620" w:rsidP="00465C54">
      <w:pPr>
        <w:pStyle w:val="Ttulo1"/>
        <w:ind w:left="284" w:hanging="284"/>
      </w:pPr>
      <w:bookmarkStart w:id="3" w:name="_Toc205191605"/>
      <w:r>
        <w:t>PROCEDIMIENTO DE ENTREGA DE MODELOS OPENBIM CON INFORMACIÓN VINCULADA</w:t>
      </w:r>
      <w:bookmarkEnd w:id="3"/>
    </w:p>
    <w:p w14:paraId="020E4087" w14:textId="31A4A84D" w:rsidR="00465C54" w:rsidRDefault="00C02620" w:rsidP="00465C54">
      <w:pPr>
        <w:pStyle w:val="Prrafodelista"/>
        <w:ind w:left="0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 xml:space="preserve">Como indica el punto anterior, la información externa se asociará a cada objeto BIM que así lo requiera </w:t>
      </w:r>
      <w:r w:rsidR="00C116E5">
        <w:rPr>
          <w:rStyle w:val="Textoennegrita"/>
          <w:rFonts w:cs="Open Sans"/>
          <w:b w:val="0"/>
          <w:bCs w:val="0"/>
        </w:rPr>
        <w:t>mediante propiedades con tipo de datos “URL” las cuales contendrán información en formato de hipervínculo apuntando hacia la carpeta en la que se encuentre contenida la información de interés.</w:t>
      </w:r>
    </w:p>
    <w:p w14:paraId="73F9D692" w14:textId="47ACDC68" w:rsidR="00C02620" w:rsidRDefault="00C116E5" w:rsidP="00465C54">
      <w:pPr>
        <w:pStyle w:val="Prrafodelista"/>
        <w:ind w:left="0"/>
        <w:contextualSpacing w:val="0"/>
        <w:rPr>
          <w:rStyle w:val="Textoennegrita"/>
          <w:rFonts w:cs="Open Sans"/>
          <w:b w:val="0"/>
          <w:bCs w:val="0"/>
          <w:sz w:val="18"/>
          <w:szCs w:val="18"/>
        </w:rPr>
      </w:pPr>
      <w:r>
        <w:rPr>
          <w:rStyle w:val="Textoennegrita"/>
          <w:rFonts w:cs="Open Sans"/>
          <w:b w:val="0"/>
          <w:bCs w:val="0"/>
        </w:rPr>
        <w:t>La</w:t>
      </w:r>
      <w:r w:rsidR="00CD04B1">
        <w:rPr>
          <w:rStyle w:val="Textoennegrita"/>
          <w:rFonts w:cs="Open Sans"/>
          <w:b w:val="0"/>
          <w:bCs w:val="0"/>
        </w:rPr>
        <w:t xml:space="preserve"> carpeta que contendrá la</w:t>
      </w:r>
      <w:r>
        <w:rPr>
          <w:rStyle w:val="Textoennegrita"/>
          <w:rFonts w:cs="Open Sans"/>
          <w:b w:val="0"/>
          <w:bCs w:val="0"/>
        </w:rPr>
        <w:t xml:space="preserve"> información externa asociada </w:t>
      </w:r>
      <w:r w:rsidR="00CD04B1">
        <w:rPr>
          <w:rStyle w:val="Textoennegrita"/>
          <w:rFonts w:cs="Open Sans"/>
          <w:b w:val="0"/>
          <w:bCs w:val="0"/>
        </w:rPr>
        <w:t>formará parte de los entregables de la actuación. P</w:t>
      </w:r>
      <w:r w:rsidR="00C02620">
        <w:rPr>
          <w:rStyle w:val="Textoennegrita"/>
          <w:rFonts w:cs="Open Sans"/>
          <w:b w:val="0"/>
          <w:bCs w:val="0"/>
        </w:rPr>
        <w:t xml:space="preserve">ara que </w:t>
      </w:r>
      <w:r w:rsidR="00CD04B1">
        <w:rPr>
          <w:rStyle w:val="Textoennegrita"/>
          <w:rFonts w:cs="Open Sans"/>
          <w:b w:val="0"/>
          <w:bCs w:val="0"/>
        </w:rPr>
        <w:t xml:space="preserve">este procedimiento </w:t>
      </w:r>
      <w:r w:rsidR="00C02620">
        <w:rPr>
          <w:rStyle w:val="Textoennegrita"/>
          <w:rFonts w:cs="Open Sans"/>
          <w:b w:val="0"/>
          <w:bCs w:val="0"/>
        </w:rPr>
        <w:t>sea efectivo será necesario seguir las normas de enlace descritos a continuación.</w:t>
      </w:r>
    </w:p>
    <w:p w14:paraId="326CBE0E" w14:textId="269ED54D" w:rsidR="003B0794" w:rsidRDefault="00C02620" w:rsidP="009B6C9D">
      <w:pPr>
        <w:pStyle w:val="Ttulo3"/>
        <w:ind w:left="851" w:hanging="567"/>
      </w:pPr>
      <w:bookmarkStart w:id="4" w:name="_Toc205191606"/>
      <w:r>
        <w:t xml:space="preserve">Entrega de </w:t>
      </w:r>
      <w:r w:rsidR="0020592A">
        <w:t xml:space="preserve">contenedores de información </w:t>
      </w:r>
      <w:proofErr w:type="spellStart"/>
      <w:r>
        <w:t>OpenBIM</w:t>
      </w:r>
      <w:bookmarkEnd w:id="4"/>
      <w:proofErr w:type="spellEnd"/>
    </w:p>
    <w:p w14:paraId="10C3EE97" w14:textId="502F26B9" w:rsidR="003B0794" w:rsidRDefault="00477A3F" w:rsidP="003B0794">
      <w:pPr>
        <w:ind w:left="284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En el mismo directorio raíz del ECD se deberán situar:</w:t>
      </w:r>
    </w:p>
    <w:p w14:paraId="1F62BBFF" w14:textId="6F553A51" w:rsidR="00477A3F" w:rsidRDefault="00477A3F">
      <w:pPr>
        <w:pStyle w:val="Prrafodelista"/>
        <w:numPr>
          <w:ilvl w:val="0"/>
          <w:numId w:val="2"/>
        </w:numPr>
        <w:ind w:left="851" w:hanging="284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 xml:space="preserve">Modelo/s </w:t>
      </w:r>
      <w:proofErr w:type="spellStart"/>
      <w:r>
        <w:rPr>
          <w:rStyle w:val="Textoennegrita"/>
          <w:rFonts w:cs="Open Sans"/>
          <w:b w:val="0"/>
          <w:bCs w:val="0"/>
        </w:rPr>
        <w:t>OpenBIM</w:t>
      </w:r>
      <w:proofErr w:type="spellEnd"/>
      <w:r>
        <w:rPr>
          <w:rStyle w:val="Textoennegrita"/>
          <w:rFonts w:cs="Open Sans"/>
          <w:b w:val="0"/>
          <w:bCs w:val="0"/>
        </w:rPr>
        <w:t xml:space="preserve"> (formato IFC)</w:t>
      </w:r>
      <w:r w:rsidR="00CA2772">
        <w:rPr>
          <w:rStyle w:val="Textoennegrita"/>
          <w:rFonts w:cs="Open Sans"/>
          <w:b w:val="0"/>
          <w:bCs w:val="0"/>
        </w:rPr>
        <w:t>,</w:t>
      </w:r>
      <w:r>
        <w:rPr>
          <w:rStyle w:val="Textoennegrita"/>
          <w:rFonts w:cs="Open Sans"/>
          <w:b w:val="0"/>
          <w:bCs w:val="0"/>
        </w:rPr>
        <w:t xml:space="preserve"> por disciplina y federados</w:t>
      </w:r>
    </w:p>
    <w:p w14:paraId="0B8117CE" w14:textId="70F83CEC" w:rsidR="00477A3F" w:rsidRDefault="00477A3F">
      <w:pPr>
        <w:pStyle w:val="Prrafodelista"/>
        <w:numPr>
          <w:ilvl w:val="0"/>
          <w:numId w:val="2"/>
        </w:numPr>
        <w:ind w:left="851" w:hanging="284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 xml:space="preserve">Carpeta denominada </w:t>
      </w:r>
      <w:r w:rsidRPr="000E6DCE">
        <w:rPr>
          <w:rStyle w:val="Textoennegrita"/>
          <w:rFonts w:cs="Open Sans"/>
          <w:b w:val="0"/>
          <w:bCs w:val="0"/>
          <w:i/>
          <w:iCs/>
        </w:rPr>
        <w:t>“</w:t>
      </w:r>
      <w:proofErr w:type="spellStart"/>
      <w:r w:rsidRPr="000E6DCE">
        <w:rPr>
          <w:rStyle w:val="Textoennegrita"/>
          <w:rFonts w:cs="Open Sans"/>
          <w:b w:val="0"/>
          <w:bCs w:val="0"/>
          <w:i/>
          <w:iCs/>
        </w:rPr>
        <w:t>EMACSA_Pset</w:t>
      </w:r>
      <w:proofErr w:type="spellEnd"/>
      <w:r w:rsidRPr="000E6DCE">
        <w:rPr>
          <w:rStyle w:val="Textoennegrita"/>
          <w:rFonts w:cs="Open Sans"/>
          <w:b w:val="0"/>
          <w:bCs w:val="0"/>
          <w:i/>
          <w:iCs/>
        </w:rPr>
        <w:t>-Documentos”,</w:t>
      </w:r>
      <w:r>
        <w:rPr>
          <w:rStyle w:val="Textoennegrita"/>
          <w:rFonts w:cs="Open Sans"/>
          <w:b w:val="0"/>
          <w:bCs w:val="0"/>
        </w:rPr>
        <w:t xml:space="preserve"> que contendrá los contenedores de información relativos a las propiedades de</w:t>
      </w:r>
      <w:r w:rsidR="00CA2772">
        <w:rPr>
          <w:rStyle w:val="Textoennegrita"/>
          <w:rFonts w:cs="Open Sans"/>
          <w:b w:val="0"/>
          <w:bCs w:val="0"/>
        </w:rPr>
        <w:t xml:space="preserve"> dicho</w:t>
      </w:r>
      <w:r>
        <w:rPr>
          <w:rStyle w:val="Textoennegrita"/>
          <w:rFonts w:cs="Open Sans"/>
          <w:b w:val="0"/>
          <w:bCs w:val="0"/>
        </w:rPr>
        <w:t xml:space="preserve"> </w:t>
      </w:r>
      <w:r w:rsidR="00CA2772">
        <w:rPr>
          <w:rStyle w:val="Textoennegrita"/>
          <w:rFonts w:cs="Open Sans"/>
          <w:b w:val="0"/>
          <w:bCs w:val="0"/>
        </w:rPr>
        <w:t>Conjunto de propiedades</w:t>
      </w:r>
      <w:r>
        <w:rPr>
          <w:rStyle w:val="Textoennegrita"/>
          <w:rFonts w:cs="Open Sans"/>
          <w:b w:val="0"/>
          <w:bCs w:val="0"/>
        </w:rPr>
        <w:t>.</w:t>
      </w:r>
    </w:p>
    <w:p w14:paraId="2DE667B8" w14:textId="47CFABCF" w:rsidR="00477A3F" w:rsidRDefault="00477A3F" w:rsidP="006C252E">
      <w:pPr>
        <w:ind w:left="851"/>
        <w:jc w:val="center"/>
        <w:rPr>
          <w:rStyle w:val="Textoennegrita"/>
          <w:rFonts w:cs="Open Sans"/>
          <w:b w:val="0"/>
          <w:bCs w:val="0"/>
        </w:rPr>
      </w:pPr>
      <w:r w:rsidRPr="00477A3F">
        <w:rPr>
          <w:rStyle w:val="Textoennegrita"/>
          <w:rFonts w:cs="Open Sans"/>
          <w:b w:val="0"/>
          <w:bCs w:val="0"/>
          <w:noProof/>
        </w:rPr>
        <w:drawing>
          <wp:inline distT="0" distB="0" distL="0" distR="0" wp14:anchorId="04FF0217" wp14:editId="7762090D">
            <wp:extent cx="5476656" cy="1751895"/>
            <wp:effectExtent l="0" t="0" r="0" b="1270"/>
            <wp:docPr id="1940889216" name="Imagen 1" descr="Texto, Cart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0889216" name="Imagen 1" descr="Texto, Carta&#10;&#10;El contenido generado por IA puede ser incorrecto."/>
                    <pic:cNvPicPr/>
                  </pic:nvPicPr>
                  <pic:blipFill rotWithShape="1">
                    <a:blip r:embed="rId11"/>
                    <a:srcRect t="165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702" cy="17880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D6AED7" w14:textId="0C2A73E8" w:rsidR="00477A3F" w:rsidRPr="00572438" w:rsidRDefault="00477A3F" w:rsidP="00477A3F">
      <w:pPr>
        <w:spacing w:before="60"/>
        <w:ind w:left="142"/>
        <w:jc w:val="center"/>
        <w:rPr>
          <w:rStyle w:val="Textoennegrita"/>
          <w:rFonts w:cs="Open Sans"/>
          <w:b w:val="0"/>
          <w:bCs w:val="0"/>
          <w:i/>
          <w:iCs/>
          <w:sz w:val="18"/>
          <w:szCs w:val="18"/>
        </w:rPr>
      </w:pPr>
      <w:r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 xml:space="preserve">Fig. 02. Entrega tipo de información </w:t>
      </w:r>
      <w:proofErr w:type="spellStart"/>
      <w:r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>OpenBIM</w:t>
      </w:r>
      <w:proofErr w:type="spellEnd"/>
      <w:r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 xml:space="preserve"> para las actuaciones de EMACSA</w:t>
      </w:r>
    </w:p>
    <w:p w14:paraId="44AE043F" w14:textId="79504B02" w:rsidR="003B0794" w:rsidRDefault="0020592A" w:rsidP="009B6C9D">
      <w:pPr>
        <w:pStyle w:val="Ttulo3"/>
        <w:ind w:left="851" w:hanging="567"/>
      </w:pPr>
      <w:bookmarkStart w:id="5" w:name="_Toc205191607"/>
      <w:r>
        <w:t xml:space="preserve">Nomenclatura de </w:t>
      </w:r>
      <w:r w:rsidR="007E44D5">
        <w:t>los contenedores de información asociados a propiedades</w:t>
      </w:r>
      <w:bookmarkEnd w:id="5"/>
    </w:p>
    <w:p w14:paraId="62E5CA43" w14:textId="6630E81E" w:rsidR="003B0794" w:rsidRDefault="007E44D5" w:rsidP="003B0794">
      <w:pPr>
        <w:ind w:left="284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 xml:space="preserve">Los documentos .PDF, .DWG, .DOC, .XLS, etc. asociados </w:t>
      </w:r>
      <w:r w:rsidR="000E6DCE">
        <w:rPr>
          <w:rStyle w:val="Textoennegrita"/>
          <w:rFonts w:cs="Open Sans"/>
          <w:b w:val="0"/>
          <w:bCs w:val="0"/>
        </w:rPr>
        <w:t xml:space="preserve">como vínculos a las propiedades del </w:t>
      </w:r>
      <w:proofErr w:type="spellStart"/>
      <w:r w:rsidR="000E6DCE" w:rsidRPr="000E6DCE">
        <w:rPr>
          <w:rStyle w:val="Textoennegrita"/>
          <w:rFonts w:cs="Open Sans"/>
          <w:b w:val="0"/>
          <w:bCs w:val="0"/>
          <w:i/>
          <w:iCs/>
        </w:rPr>
        <w:t>Pset</w:t>
      </w:r>
      <w:proofErr w:type="spellEnd"/>
      <w:r w:rsidR="000E6DCE" w:rsidRPr="000E6DCE">
        <w:rPr>
          <w:rStyle w:val="Textoennegrita"/>
          <w:rFonts w:cs="Open Sans"/>
          <w:b w:val="0"/>
          <w:bCs w:val="0"/>
          <w:i/>
          <w:iCs/>
        </w:rPr>
        <w:t>-Documentos</w:t>
      </w:r>
      <w:r w:rsidR="000E6DCE">
        <w:rPr>
          <w:rStyle w:val="Textoennegrita"/>
          <w:rFonts w:cs="Open Sans"/>
          <w:b w:val="0"/>
          <w:bCs w:val="0"/>
        </w:rPr>
        <w:t xml:space="preserve"> deberán respetar el siguiente protocolo de nomenclatura:</w:t>
      </w:r>
    </w:p>
    <w:p w14:paraId="1CA6A755" w14:textId="5E35F7EC" w:rsidR="000E6DCE" w:rsidRDefault="000E6DCE" w:rsidP="000E6DCE">
      <w:pPr>
        <w:ind w:left="284"/>
        <w:jc w:val="center"/>
        <w:rPr>
          <w:rStyle w:val="Textoennegrita"/>
          <w:rFonts w:cs="Open Sans"/>
          <w:sz w:val="22"/>
          <w:szCs w:val="22"/>
        </w:rPr>
      </w:pPr>
      <w:r>
        <w:rPr>
          <w:rStyle w:val="Textoennegrita"/>
          <w:rFonts w:cs="Open Sans"/>
          <w:sz w:val="22"/>
          <w:szCs w:val="22"/>
        </w:rPr>
        <w:t>&lt;</w:t>
      </w:r>
      <w:proofErr w:type="spellStart"/>
      <w:r w:rsidR="00EA3624">
        <w:rPr>
          <w:rStyle w:val="Textoennegrita"/>
          <w:rFonts w:cs="Open Sans"/>
          <w:sz w:val="22"/>
          <w:szCs w:val="22"/>
        </w:rPr>
        <w:t>CodigoGMAO</w:t>
      </w:r>
      <w:proofErr w:type="spellEnd"/>
      <w:r w:rsidRPr="00AE6CFD">
        <w:rPr>
          <w:rStyle w:val="Textoennegrita"/>
          <w:rFonts w:cs="Open Sans"/>
          <w:sz w:val="22"/>
          <w:szCs w:val="22"/>
        </w:rPr>
        <w:t>&gt;-&lt;</w:t>
      </w:r>
      <w:proofErr w:type="spellStart"/>
      <w:r w:rsidR="00EA3624">
        <w:rPr>
          <w:rStyle w:val="Textoennegrita"/>
          <w:rFonts w:cs="Open Sans"/>
          <w:sz w:val="22"/>
          <w:szCs w:val="22"/>
        </w:rPr>
        <w:t>NombrePset</w:t>
      </w:r>
      <w:proofErr w:type="spellEnd"/>
      <w:r w:rsidR="00EA3624">
        <w:rPr>
          <w:rStyle w:val="Textoennegrita"/>
          <w:rFonts w:cs="Open Sans"/>
          <w:sz w:val="22"/>
          <w:szCs w:val="22"/>
        </w:rPr>
        <w:t>&gt;_&lt;</w:t>
      </w:r>
      <w:proofErr w:type="spellStart"/>
      <w:r w:rsidR="00EA3624">
        <w:rPr>
          <w:rStyle w:val="Textoennegrita"/>
          <w:rFonts w:cs="Open Sans"/>
          <w:sz w:val="22"/>
          <w:szCs w:val="22"/>
        </w:rPr>
        <w:t>NombrePropiedad</w:t>
      </w:r>
      <w:proofErr w:type="spellEnd"/>
      <w:r w:rsidR="00EA3624">
        <w:rPr>
          <w:rStyle w:val="Textoennegrita"/>
          <w:rFonts w:cs="Open Sans"/>
          <w:sz w:val="22"/>
          <w:szCs w:val="22"/>
        </w:rPr>
        <w:t>&gt;</w:t>
      </w:r>
    </w:p>
    <w:p w14:paraId="4116EEB3" w14:textId="1950C63A" w:rsidR="00EA3624" w:rsidRDefault="00EA3624">
      <w:pPr>
        <w:pStyle w:val="Prrafodelista"/>
        <w:numPr>
          <w:ilvl w:val="0"/>
          <w:numId w:val="2"/>
        </w:numPr>
        <w:spacing w:after="0"/>
        <w:ind w:left="708" w:hanging="215"/>
        <w:contextualSpacing w:val="0"/>
        <w:rPr>
          <w:rStyle w:val="Textoennegrita"/>
          <w:rFonts w:cs="Open Sans"/>
          <w:b w:val="0"/>
          <w:bCs w:val="0"/>
        </w:rPr>
      </w:pPr>
      <w:r w:rsidRPr="00EA3624">
        <w:rPr>
          <w:rStyle w:val="Textoennegrita"/>
          <w:rFonts w:cs="Open Sans"/>
        </w:rPr>
        <w:t>Código GMAO:</w:t>
      </w:r>
      <w:r>
        <w:rPr>
          <w:rStyle w:val="Textoennegrita"/>
          <w:rFonts w:cs="Open Sans"/>
          <w:b w:val="0"/>
          <w:bCs w:val="0"/>
        </w:rPr>
        <w:t xml:space="preserve"> proporcionado por EMACSA para el elemento</w:t>
      </w:r>
    </w:p>
    <w:p w14:paraId="1B2D388C" w14:textId="2C52056A" w:rsidR="00EA3624" w:rsidRDefault="00EA3624">
      <w:pPr>
        <w:pStyle w:val="Prrafodelista"/>
        <w:numPr>
          <w:ilvl w:val="0"/>
          <w:numId w:val="2"/>
        </w:numPr>
        <w:spacing w:before="60" w:after="0"/>
        <w:ind w:left="708" w:hanging="215"/>
        <w:contextualSpacing w:val="0"/>
        <w:rPr>
          <w:rStyle w:val="Textoennegrita"/>
          <w:rFonts w:cs="Open Sans"/>
          <w:b w:val="0"/>
          <w:bCs w:val="0"/>
        </w:rPr>
      </w:pPr>
      <w:r w:rsidRPr="00EA3624">
        <w:rPr>
          <w:rStyle w:val="Textoennegrita"/>
          <w:rFonts w:cs="Open Sans"/>
        </w:rPr>
        <w:t xml:space="preserve">Nombre </w:t>
      </w:r>
      <w:proofErr w:type="spellStart"/>
      <w:r w:rsidRPr="00EA3624">
        <w:rPr>
          <w:rStyle w:val="Textoennegrita"/>
          <w:rFonts w:cs="Open Sans"/>
        </w:rPr>
        <w:t>Pset</w:t>
      </w:r>
      <w:proofErr w:type="spellEnd"/>
      <w:r w:rsidRPr="00EA3624">
        <w:rPr>
          <w:rStyle w:val="Textoennegrita"/>
          <w:rFonts w:cs="Open Sans"/>
        </w:rPr>
        <w:t>:</w:t>
      </w:r>
      <w:r>
        <w:rPr>
          <w:rStyle w:val="Textoennegrita"/>
          <w:rFonts w:cs="Open Sans"/>
          <w:b w:val="0"/>
          <w:bCs w:val="0"/>
        </w:rPr>
        <w:t xml:space="preserve"> en todo caso, “Documentos”</w:t>
      </w:r>
    </w:p>
    <w:p w14:paraId="53CF388E" w14:textId="77777777" w:rsidR="00EA3624" w:rsidRDefault="00EA3624">
      <w:pPr>
        <w:pStyle w:val="Prrafodelista"/>
        <w:numPr>
          <w:ilvl w:val="0"/>
          <w:numId w:val="2"/>
        </w:numPr>
        <w:spacing w:before="60" w:after="0"/>
        <w:ind w:left="708" w:hanging="215"/>
        <w:contextualSpacing w:val="0"/>
        <w:rPr>
          <w:rStyle w:val="Textoennegrita"/>
          <w:rFonts w:cs="Open Sans"/>
          <w:b w:val="0"/>
          <w:bCs w:val="0"/>
        </w:rPr>
      </w:pPr>
      <w:r w:rsidRPr="00EA3624">
        <w:rPr>
          <w:rStyle w:val="Textoennegrita"/>
          <w:rFonts w:cs="Open Sans"/>
        </w:rPr>
        <w:t>Nombre Propiedad:</w:t>
      </w:r>
      <w:r>
        <w:rPr>
          <w:rStyle w:val="Textoennegrita"/>
          <w:rFonts w:cs="Open Sans"/>
          <w:b w:val="0"/>
          <w:bCs w:val="0"/>
        </w:rPr>
        <w:t xml:space="preserve"> el nombre identificativo del parámetro según el Anexo 09, con las adaptaciones recogidas en la siguiente imagen:</w:t>
      </w:r>
    </w:p>
    <w:p w14:paraId="651A519B" w14:textId="65E8394E" w:rsidR="00EA3624" w:rsidRDefault="00EA3624" w:rsidP="00EA3624">
      <w:pPr>
        <w:pStyle w:val="Prrafodelista"/>
        <w:spacing w:before="60" w:after="0"/>
        <w:ind w:left="708"/>
        <w:contextualSpacing w:val="0"/>
        <w:jc w:val="center"/>
        <w:rPr>
          <w:rStyle w:val="Textoennegrita"/>
          <w:rFonts w:cs="Open Sans"/>
          <w:b w:val="0"/>
          <w:bCs w:val="0"/>
        </w:rPr>
      </w:pPr>
      <w:r w:rsidRPr="00EA3624">
        <w:rPr>
          <w:rStyle w:val="Textoennegrita"/>
          <w:rFonts w:cs="Open Sans"/>
          <w:b w:val="0"/>
          <w:bCs w:val="0"/>
          <w:noProof/>
        </w:rPr>
        <w:lastRenderedPageBreak/>
        <w:drawing>
          <wp:inline distT="0" distB="0" distL="0" distR="0" wp14:anchorId="2E1563E3" wp14:editId="7929CC58">
            <wp:extent cx="3817549" cy="2174846"/>
            <wp:effectExtent l="0" t="0" r="0" b="0"/>
            <wp:docPr id="1558082215" name="Imagen 1" descr="Interfaz de usuario gráfica, 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8082215" name="Imagen 1" descr="Interfaz de usuario gráfica, Texto&#10;&#10;El contenido generado por IA puede ser incorrecto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02730" cy="22233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73465" w14:textId="3FA2494A" w:rsidR="00EA3624" w:rsidRDefault="00EA3624" w:rsidP="00EA3624">
      <w:pPr>
        <w:spacing w:before="60"/>
        <w:ind w:left="142"/>
        <w:jc w:val="center"/>
        <w:rPr>
          <w:rStyle w:val="Textoennegrita"/>
          <w:rFonts w:cs="Open Sans"/>
          <w:b w:val="0"/>
          <w:bCs w:val="0"/>
          <w:i/>
          <w:iCs/>
          <w:sz w:val="18"/>
          <w:szCs w:val="18"/>
        </w:rPr>
      </w:pPr>
      <w:r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 xml:space="preserve">Fig. 03. Ejemplo de nomenclatura de contenedores de información en formato PDF. Al existir varios equipos </w:t>
      </w:r>
      <w:r w:rsidR="00FF4EBD"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>iguales en la misma actuación</w:t>
      </w:r>
      <w:r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 xml:space="preserve"> se incluye una X en el último dígito.</w:t>
      </w:r>
    </w:p>
    <w:p w14:paraId="125EEF0C" w14:textId="48E1FC15" w:rsidR="00ED368B" w:rsidRDefault="00ED368B" w:rsidP="00ED368B">
      <w:pPr>
        <w:ind w:left="284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Si así se considera necesario en favor de una mejor organización de la información entregada, se podrán incluir subcarpetas que reúnan, por ejemplo, aquellos equipos propios de algún edificio o instalación en específico, especialmente cuando se trate de actuaciones de mayor extensión o complejidad.</w:t>
      </w:r>
    </w:p>
    <w:p w14:paraId="2E10942D" w14:textId="6DD60BD5" w:rsidR="00ED368B" w:rsidRPr="00ED368B" w:rsidRDefault="00ED368B" w:rsidP="00ED368B">
      <w:pPr>
        <w:ind w:left="284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Se consensuará con la persona responsable BIM de EMACSA esta organización y será, asimismo, reflejada en el PEB de la actuación.</w:t>
      </w:r>
    </w:p>
    <w:p w14:paraId="6AB32064" w14:textId="7E6C18AA" w:rsidR="00EA3624" w:rsidRDefault="00DA1B94" w:rsidP="00EA3624">
      <w:pPr>
        <w:pStyle w:val="Ttulo1"/>
        <w:ind w:left="284" w:hanging="284"/>
      </w:pPr>
      <w:bookmarkStart w:id="6" w:name="_Toc205191608"/>
      <w:r>
        <w:t>VINCULACIÓN DE CONTENEDORES DE INFORMACIÓN EXTERNOS EN LOS MODELOS BIM</w:t>
      </w:r>
      <w:bookmarkEnd w:id="6"/>
    </w:p>
    <w:p w14:paraId="189E1638" w14:textId="06A65C32" w:rsidR="00EA3624" w:rsidRDefault="00793FA4" w:rsidP="00EA3624">
      <w:pPr>
        <w:pStyle w:val="Prrafodelista"/>
        <w:spacing w:before="60" w:after="0"/>
        <w:ind w:left="0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 xml:space="preserve">Para asegurar </w:t>
      </w:r>
      <w:r w:rsidR="00BA1328">
        <w:rPr>
          <w:rStyle w:val="Textoennegrita"/>
          <w:rFonts w:cs="Open Sans"/>
          <w:b w:val="0"/>
          <w:bCs w:val="0"/>
        </w:rPr>
        <w:t xml:space="preserve">el correcto comportamiento de los modelos y de su información vinculada </w:t>
      </w:r>
      <w:r w:rsidR="00BA1328" w:rsidRPr="00B60E08">
        <w:rPr>
          <w:rStyle w:val="Textoennegrita"/>
          <w:rFonts w:cs="Open Sans"/>
          <w:b w:val="0"/>
          <w:bCs w:val="0"/>
          <w:u w:val="single"/>
        </w:rPr>
        <w:t>se emplearán, en todo caso, rutas relativas.</w:t>
      </w:r>
    </w:p>
    <w:p w14:paraId="1DAAA101" w14:textId="6197CB56" w:rsidR="00BA1328" w:rsidRPr="00EA3624" w:rsidRDefault="00BA1328" w:rsidP="00EA3624">
      <w:pPr>
        <w:pStyle w:val="Prrafodelista"/>
        <w:spacing w:before="60" w:after="0"/>
        <w:ind w:left="0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Siempre que se respeten las indicaciones del punto 2 de este Anexo, como es preceptivo, la vinculación de la información externa se realizará de la siguiente manera:</w:t>
      </w:r>
    </w:p>
    <w:p w14:paraId="2318E3E4" w14:textId="0FE55278" w:rsidR="00E75434" w:rsidRPr="00AE6CFD" w:rsidRDefault="00E75434" w:rsidP="00E75434">
      <w:pPr>
        <w:pStyle w:val="Prrafodelista"/>
        <w:ind w:left="284"/>
        <w:contextualSpacing w:val="0"/>
        <w:jc w:val="center"/>
        <w:rPr>
          <w:rStyle w:val="Textoennegrita"/>
          <w:rFonts w:cs="Open Sans"/>
          <w:sz w:val="22"/>
          <w:szCs w:val="22"/>
        </w:rPr>
      </w:pPr>
      <w:r>
        <w:rPr>
          <w:rStyle w:val="Textoennegrita"/>
          <w:rFonts w:cs="Open Sans"/>
          <w:sz w:val="22"/>
          <w:szCs w:val="22"/>
        </w:rPr>
        <w:t>EMACSA_Pset-Documentos\&lt;NombreContenedorInfoExterna&gt;.&lt;ExtensionArchivo&gt;</w:t>
      </w:r>
    </w:p>
    <w:p w14:paraId="24EC5B40" w14:textId="075253EA" w:rsidR="007D5C62" w:rsidRDefault="00E75434" w:rsidP="00E75434">
      <w:pPr>
        <w:pStyle w:val="Prrafodelista"/>
        <w:spacing w:before="60" w:after="0"/>
        <w:ind w:left="0"/>
        <w:contextualSpacing w:val="0"/>
        <w:rPr>
          <w:rStyle w:val="Textoennegrita"/>
          <w:rFonts w:cs="Open Sans"/>
          <w:b w:val="0"/>
          <w:bCs w:val="0"/>
        </w:rPr>
      </w:pPr>
      <w:r w:rsidRPr="00EE1E6D">
        <w:rPr>
          <w:rStyle w:val="Textoennegrita"/>
          <w:rFonts w:cs="Open Sans"/>
          <w:b w:val="0"/>
          <w:bCs w:val="0"/>
          <w:u w:val="single"/>
        </w:rPr>
        <w:t>Teniendo en cuenta la correcta orientación de la barra separadora</w:t>
      </w:r>
      <w:r>
        <w:rPr>
          <w:rStyle w:val="Textoennegrita"/>
          <w:rFonts w:cs="Open Sans"/>
          <w:b w:val="0"/>
          <w:bCs w:val="0"/>
        </w:rPr>
        <w:t xml:space="preserve"> </w:t>
      </w:r>
      <w:r w:rsidR="00EE1E6D">
        <w:rPr>
          <w:rStyle w:val="Textoennegrita"/>
          <w:rFonts w:cs="Open Sans"/>
          <w:b w:val="0"/>
          <w:bCs w:val="0"/>
        </w:rPr>
        <w:t>entre</w:t>
      </w:r>
      <w:r>
        <w:rPr>
          <w:rStyle w:val="Textoennegrita"/>
          <w:rFonts w:cs="Open Sans"/>
          <w:b w:val="0"/>
          <w:bCs w:val="0"/>
        </w:rPr>
        <w:t xml:space="preserve"> campos, </w:t>
      </w:r>
      <w:r w:rsidRPr="00EE1E6D">
        <w:rPr>
          <w:rStyle w:val="Textoennegrita"/>
          <w:rFonts w:cs="Open Sans"/>
          <w:b w:val="0"/>
          <w:bCs w:val="0"/>
          <w:u w:val="single"/>
        </w:rPr>
        <w:t>hacia la izquierda,</w:t>
      </w:r>
      <w:r>
        <w:rPr>
          <w:rStyle w:val="Textoennegrita"/>
          <w:rFonts w:cs="Open Sans"/>
          <w:b w:val="0"/>
          <w:bCs w:val="0"/>
        </w:rPr>
        <w:t xml:space="preserve"> así como incluyendo la extensión del archivo vinculado</w:t>
      </w:r>
      <w:r w:rsidR="00EE1E6D">
        <w:rPr>
          <w:rStyle w:val="Textoennegrita"/>
          <w:rFonts w:cs="Open Sans"/>
          <w:b w:val="0"/>
          <w:bCs w:val="0"/>
        </w:rPr>
        <w:t xml:space="preserve"> para que pueda ser consultado desde el modelo </w:t>
      </w:r>
      <w:proofErr w:type="spellStart"/>
      <w:r w:rsidR="00EE1E6D">
        <w:rPr>
          <w:rStyle w:val="Textoennegrita"/>
          <w:rFonts w:cs="Open Sans"/>
          <w:b w:val="0"/>
          <w:bCs w:val="0"/>
        </w:rPr>
        <w:t>OpenBIM</w:t>
      </w:r>
      <w:proofErr w:type="spellEnd"/>
      <w:r>
        <w:rPr>
          <w:rStyle w:val="Textoennegrita"/>
          <w:rFonts w:cs="Open Sans"/>
          <w:b w:val="0"/>
          <w:bCs w:val="0"/>
        </w:rPr>
        <w:t>.</w:t>
      </w:r>
    </w:p>
    <w:p w14:paraId="061A0A1F" w14:textId="41788FCA" w:rsidR="00EE1E6D" w:rsidRDefault="00EE1E6D" w:rsidP="00E75434">
      <w:pPr>
        <w:pStyle w:val="Prrafodelista"/>
        <w:spacing w:before="60" w:after="0"/>
        <w:ind w:left="0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En la imagen a continuación se ejemplifica el caso para una bomba sumergible.</w:t>
      </w:r>
    </w:p>
    <w:p w14:paraId="696E481C" w14:textId="2E78F78A" w:rsidR="00E75434" w:rsidRPr="00AE6CFD" w:rsidRDefault="00E75434" w:rsidP="00E75434">
      <w:pPr>
        <w:pStyle w:val="Prrafodelista"/>
        <w:ind w:left="0"/>
        <w:contextualSpacing w:val="0"/>
        <w:jc w:val="center"/>
      </w:pPr>
      <w:r w:rsidRPr="00E75434">
        <w:rPr>
          <w:noProof/>
        </w:rPr>
        <w:drawing>
          <wp:inline distT="0" distB="0" distL="0" distR="0" wp14:anchorId="71BD4511" wp14:editId="656D2960">
            <wp:extent cx="6480000" cy="1520447"/>
            <wp:effectExtent l="0" t="0" r="0" b="3810"/>
            <wp:docPr id="1218039711" name="Imagen 1" descr="Text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039711" name="Imagen 1" descr="Texto&#10;&#10;El contenido generado por IA puede ser incorrecto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80000" cy="15204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1B1C9" w14:textId="262CFA8C" w:rsidR="007D5C62" w:rsidRDefault="00E75434" w:rsidP="00FB4C2D">
      <w:pPr>
        <w:spacing w:before="60"/>
        <w:ind w:left="142"/>
        <w:jc w:val="center"/>
        <w:rPr>
          <w:rStyle w:val="Textoennegrita"/>
          <w:rFonts w:cs="Open Sans"/>
          <w:b w:val="0"/>
          <w:bCs w:val="0"/>
          <w:i/>
          <w:iCs/>
          <w:sz w:val="18"/>
          <w:szCs w:val="18"/>
        </w:rPr>
      </w:pPr>
      <w:r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 xml:space="preserve">Fig. 04. Ejemplo de propiedades del </w:t>
      </w:r>
      <w:proofErr w:type="spellStart"/>
      <w:r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>Pset</w:t>
      </w:r>
      <w:proofErr w:type="spellEnd"/>
      <w:r>
        <w:rPr>
          <w:rStyle w:val="Textoennegrita"/>
          <w:rFonts w:cs="Open Sans"/>
          <w:b w:val="0"/>
          <w:bCs w:val="0"/>
          <w:i/>
          <w:iCs/>
          <w:sz w:val="18"/>
          <w:szCs w:val="18"/>
        </w:rPr>
        <w:t>-Documentos con contenedores de información externa correctamente vinculados.</w:t>
      </w:r>
    </w:p>
    <w:p w14:paraId="545859F1" w14:textId="12B413FB" w:rsidR="00ED368B" w:rsidRDefault="00ED368B" w:rsidP="00ED368B">
      <w:pPr>
        <w:pStyle w:val="Prrafodelista"/>
        <w:ind w:left="0"/>
        <w:contextualSpacing w:val="0"/>
        <w:rPr>
          <w:rStyle w:val="Textoennegrita"/>
          <w:rFonts w:cs="Open Sans"/>
          <w:b w:val="0"/>
          <w:bCs w:val="0"/>
        </w:rPr>
      </w:pPr>
      <w:r>
        <w:rPr>
          <w:rStyle w:val="Textoennegrita"/>
          <w:rFonts w:cs="Open Sans"/>
          <w:b w:val="0"/>
          <w:bCs w:val="0"/>
        </w:rPr>
        <w:t>En el caso de incluir subcarpetas para mejorar la organización de la información entregada, posibilidad planteada en el punto anterior, la ruta se adaptará a esta circunstancia.</w:t>
      </w:r>
    </w:p>
    <w:p w14:paraId="41F688BB" w14:textId="5478DA2A" w:rsidR="00ED368B" w:rsidRPr="00FB4C2D" w:rsidRDefault="00ED368B" w:rsidP="00ED368B">
      <w:pPr>
        <w:pStyle w:val="Prrafodelista"/>
        <w:ind w:left="0"/>
        <w:contextualSpacing w:val="0"/>
        <w:rPr>
          <w:rFonts w:cs="Open Sans"/>
          <w:i/>
          <w:iCs/>
          <w:sz w:val="18"/>
          <w:szCs w:val="18"/>
        </w:rPr>
      </w:pPr>
      <w:r>
        <w:rPr>
          <w:rStyle w:val="Textoennegrita"/>
          <w:rFonts w:cs="Open Sans"/>
          <w:b w:val="0"/>
          <w:bCs w:val="0"/>
        </w:rPr>
        <w:t xml:space="preserve">La correcta vinculación de la información externa será requisito indispensable para admitir los entregables </w:t>
      </w:r>
      <w:proofErr w:type="spellStart"/>
      <w:r>
        <w:rPr>
          <w:rStyle w:val="Textoennegrita"/>
          <w:rFonts w:cs="Open Sans"/>
          <w:b w:val="0"/>
          <w:bCs w:val="0"/>
        </w:rPr>
        <w:t>OpenBIM</w:t>
      </w:r>
      <w:proofErr w:type="spellEnd"/>
      <w:r>
        <w:rPr>
          <w:rStyle w:val="Textoennegrita"/>
          <w:rFonts w:cs="Open Sans"/>
          <w:b w:val="0"/>
          <w:bCs w:val="0"/>
        </w:rPr>
        <w:t xml:space="preserve"> en cualquier actuación BIM de EMACSA.</w:t>
      </w:r>
    </w:p>
    <w:sectPr w:rsidR="00ED368B" w:rsidRPr="00FB4C2D" w:rsidSect="00262D93">
      <w:pgSz w:w="23811" w:h="16838" w:orient="landscape" w:code="8"/>
      <w:pgMar w:top="1701" w:right="1417" w:bottom="1701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35838" w14:textId="77777777" w:rsidR="006D21DC" w:rsidRDefault="006D21DC" w:rsidP="0040315D">
      <w:pPr>
        <w:spacing w:before="0" w:after="0" w:line="240" w:lineRule="auto"/>
      </w:pPr>
      <w:r>
        <w:separator/>
      </w:r>
    </w:p>
  </w:endnote>
  <w:endnote w:type="continuationSeparator" w:id="0">
    <w:p w14:paraId="51521206" w14:textId="77777777" w:rsidR="006D21DC" w:rsidRDefault="006D21DC" w:rsidP="0040315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Roboto">
    <w:altName w:val="Arial"/>
    <w:charset w:val="00"/>
    <w:family w:val="auto"/>
    <w:pitch w:val="variable"/>
    <w:sig w:usb0="E0000AFF" w:usb1="5000217F" w:usb2="0000002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3507600"/>
      <w:docPartObj>
        <w:docPartGallery w:val="Page Numbers (Bottom of Page)"/>
        <w:docPartUnique/>
      </w:docPartObj>
    </w:sdtPr>
    <w:sdtEndPr>
      <w:rPr>
        <w:b/>
        <w:bCs/>
        <w:color w:val="2E74B5" w:themeColor="accent5" w:themeShade="BF"/>
      </w:rPr>
    </w:sdtEndPr>
    <w:sdtContent>
      <w:p w14:paraId="618B19AA" w14:textId="245FED4C" w:rsidR="0040315D" w:rsidRPr="00815FA4" w:rsidRDefault="0040315D">
        <w:pPr>
          <w:pStyle w:val="Piedepgina"/>
          <w:jc w:val="right"/>
          <w:rPr>
            <w:b/>
            <w:bCs/>
            <w:color w:val="2E74B5" w:themeColor="accent5" w:themeShade="BF"/>
          </w:rPr>
        </w:pPr>
        <w:r w:rsidRPr="00815FA4">
          <w:rPr>
            <w:b/>
            <w:bCs/>
            <w:color w:val="2E74B5" w:themeColor="accent5" w:themeShade="BF"/>
          </w:rPr>
          <w:fldChar w:fldCharType="begin"/>
        </w:r>
        <w:r w:rsidRPr="00815FA4">
          <w:rPr>
            <w:b/>
            <w:bCs/>
            <w:color w:val="2E74B5" w:themeColor="accent5" w:themeShade="BF"/>
          </w:rPr>
          <w:instrText>PAGE   \* MERGEFORMAT</w:instrText>
        </w:r>
        <w:r w:rsidRPr="00815FA4">
          <w:rPr>
            <w:b/>
            <w:bCs/>
            <w:color w:val="2E74B5" w:themeColor="accent5" w:themeShade="BF"/>
          </w:rPr>
          <w:fldChar w:fldCharType="separate"/>
        </w:r>
        <w:r w:rsidRPr="00815FA4">
          <w:rPr>
            <w:b/>
            <w:bCs/>
            <w:color w:val="2E74B5" w:themeColor="accent5" w:themeShade="BF"/>
            <w:lang w:val="es-ES"/>
          </w:rPr>
          <w:t>2</w:t>
        </w:r>
        <w:r w:rsidRPr="00815FA4">
          <w:rPr>
            <w:b/>
            <w:bCs/>
            <w:color w:val="2E74B5" w:themeColor="accent5" w:themeShade="BF"/>
          </w:rPr>
          <w:fldChar w:fldCharType="end"/>
        </w:r>
      </w:p>
    </w:sdtContent>
  </w:sdt>
  <w:p w14:paraId="1BE145B0" w14:textId="77777777" w:rsidR="0040315D" w:rsidRDefault="0040315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56FC0" w14:textId="77777777" w:rsidR="006D21DC" w:rsidRDefault="006D21DC" w:rsidP="0040315D">
      <w:pPr>
        <w:spacing w:before="0" w:after="0" w:line="240" w:lineRule="auto"/>
      </w:pPr>
      <w:r>
        <w:separator/>
      </w:r>
    </w:p>
  </w:footnote>
  <w:footnote w:type="continuationSeparator" w:id="0">
    <w:p w14:paraId="0C8A6C0D" w14:textId="77777777" w:rsidR="006D21DC" w:rsidRDefault="006D21DC" w:rsidP="0040315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3694B" w14:textId="28980C51" w:rsidR="00BC6203" w:rsidRPr="00BC6203" w:rsidRDefault="006223D2" w:rsidP="00BC6203">
    <w:pPr>
      <w:pStyle w:val="Ttulo"/>
      <w:spacing w:before="240" w:line="240" w:lineRule="auto"/>
      <w:jc w:val="left"/>
      <w:rPr>
        <w:rFonts w:cs="Open Sans"/>
        <w:b/>
        <w:color w:val="2E74B5" w:themeColor="accent5" w:themeShade="BF"/>
        <w:sz w:val="20"/>
        <w:szCs w:val="20"/>
      </w:rPr>
    </w:pPr>
    <w:r w:rsidRPr="006223D2">
      <w:rPr>
        <w:rFonts w:cs="Open Sans"/>
        <w:noProof/>
        <w:color w:val="7F7F7F" w:themeColor="text1" w:themeTint="80"/>
        <w:sz w:val="20"/>
        <w:szCs w:val="20"/>
        <w14:ligatures w14:val="standardContextual"/>
      </w:rPr>
      <w:drawing>
        <wp:anchor distT="0" distB="0" distL="114300" distR="114300" simplePos="0" relativeHeight="251658240" behindDoc="0" locked="0" layoutInCell="1" allowOverlap="1" wp14:anchorId="087D66DC" wp14:editId="69E71075">
          <wp:simplePos x="0" y="0"/>
          <wp:positionH relativeFrom="column">
            <wp:posOffset>11387455</wp:posOffset>
          </wp:positionH>
          <wp:positionV relativeFrom="paragraph">
            <wp:posOffset>130810</wp:posOffset>
          </wp:positionV>
          <wp:extent cx="1981200" cy="421005"/>
          <wp:effectExtent l="0" t="0" r="0" b="0"/>
          <wp:wrapSquare wrapText="bothSides"/>
          <wp:docPr id="605281756" name="Imagen 605281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7873319" name="Imagen 3178733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8120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223D2">
      <w:rPr>
        <w:rFonts w:cs="Open Sans"/>
        <w:color w:val="7F7F7F" w:themeColor="text1" w:themeTint="80"/>
        <w:sz w:val="20"/>
        <w:szCs w:val="20"/>
      </w:rPr>
      <w:t>MANUAL DEL</w:t>
    </w:r>
    <w:r w:rsidRPr="006223D2">
      <w:rPr>
        <w:rFonts w:cs="Open Sans"/>
        <w:b/>
        <w:color w:val="7F7F7F" w:themeColor="text1" w:themeTint="80"/>
        <w:sz w:val="20"/>
        <w:szCs w:val="20"/>
      </w:rPr>
      <w:t xml:space="preserve"> </w:t>
    </w:r>
    <w:r w:rsidRPr="0017606C">
      <w:rPr>
        <w:rFonts w:cs="Open Sans"/>
        <w:b/>
        <w:color w:val="1F3864" w:themeColor="accent1" w:themeShade="80"/>
        <w:sz w:val="20"/>
        <w:szCs w:val="20"/>
      </w:rPr>
      <w:t>ESTÁNDAR BIM DE EMACSA</w:t>
    </w:r>
    <w:r w:rsidRPr="0017606C">
      <w:rPr>
        <w:rFonts w:cs="Open Sans"/>
        <w:bCs/>
        <w:color w:val="1F3864" w:themeColor="accent1" w:themeShade="80"/>
        <w:sz w:val="20"/>
        <w:szCs w:val="20"/>
      </w:rPr>
      <w:t xml:space="preserve"> </w:t>
    </w:r>
    <w:r w:rsidRPr="009A553F">
      <w:rPr>
        <w:rFonts w:cs="Open Sans"/>
        <w:b/>
        <w:color w:val="2E74B5" w:themeColor="accent5" w:themeShade="BF"/>
        <w:sz w:val="20"/>
        <w:szCs w:val="20"/>
      </w:rPr>
      <w:t>v0</w:t>
    </w:r>
    <w:r w:rsidR="00BC6203">
      <w:rPr>
        <w:rFonts w:cs="Open Sans"/>
        <w:b/>
        <w:color w:val="2E74B5" w:themeColor="accent5" w:themeShade="BF"/>
        <w:sz w:val="20"/>
        <w:szCs w:val="20"/>
      </w:rPr>
      <w:t>2</w:t>
    </w:r>
    <w:r w:rsidR="0076135F">
      <w:rPr>
        <w:rFonts w:cs="Open Sans"/>
        <w:b/>
        <w:color w:val="2E74B5" w:themeColor="accent5" w:themeShade="BF"/>
        <w:sz w:val="20"/>
        <w:szCs w:val="20"/>
      </w:rPr>
      <w:t>.0</w:t>
    </w:r>
    <w:r w:rsidR="00B64211">
      <w:rPr>
        <w:rFonts w:cs="Open Sans"/>
        <w:b/>
        <w:color w:val="2E74B5" w:themeColor="accent5" w:themeShade="BF"/>
        <w:sz w:val="20"/>
        <w:szCs w:val="20"/>
      </w:rPr>
      <w:t>2</w:t>
    </w:r>
  </w:p>
  <w:p w14:paraId="3B1CCF2F" w14:textId="6DA3C7E9" w:rsidR="0069428A" w:rsidRPr="00C9250D" w:rsidRDefault="0069428A" w:rsidP="002001E3">
    <w:pPr>
      <w:spacing w:before="0" w:after="240"/>
      <w:rPr>
        <w:color w:val="A6A6A6" w:themeColor="background1" w:themeShade="A6"/>
      </w:rPr>
    </w:pPr>
    <w:r w:rsidRPr="0069428A">
      <w:rPr>
        <w:rFonts w:cs="Open Sans"/>
        <w:b/>
      </w:rPr>
      <w:t xml:space="preserve">ANEXO </w:t>
    </w:r>
    <w:r w:rsidR="00ED4535">
      <w:rPr>
        <w:rFonts w:cs="Open Sans"/>
        <w:b/>
      </w:rPr>
      <w:t>12</w:t>
    </w:r>
    <w:r>
      <w:rPr>
        <w:rFonts w:cs="Open Sans"/>
        <w:b/>
      </w:rPr>
      <w:t xml:space="preserve">. </w:t>
    </w:r>
    <w:r w:rsidRPr="0069428A">
      <w:rPr>
        <w:rFonts w:cs="Open Sans"/>
        <w:bCs/>
      </w:rPr>
      <w:t xml:space="preserve">Protocolo de </w:t>
    </w:r>
    <w:r w:rsidR="00ED4535">
      <w:rPr>
        <w:rFonts w:cs="Open Sans"/>
        <w:bCs/>
      </w:rPr>
      <w:t xml:space="preserve">entrega de contenedores de información </w:t>
    </w:r>
    <w:proofErr w:type="spellStart"/>
    <w:r w:rsidR="00ED4535">
      <w:rPr>
        <w:rFonts w:cs="Open Sans"/>
        <w:bCs/>
      </w:rPr>
      <w:t>OpenBIM</w:t>
    </w:r>
    <w:proofErr w:type="spellEnd"/>
    <w:r w:rsidR="00ED4535">
      <w:rPr>
        <w:rFonts w:cs="Open Sans"/>
        <w:bCs/>
      </w:rPr>
      <w:t xml:space="preserve"> con información vinculada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D926EA"/>
    <w:multiLevelType w:val="hybridMultilevel"/>
    <w:tmpl w:val="09AEBA0A"/>
    <w:lvl w:ilvl="0" w:tplc="22CA1064">
      <w:numFmt w:val="bullet"/>
      <w:lvlText w:val="-"/>
      <w:lvlJc w:val="left"/>
      <w:pPr>
        <w:ind w:left="644" w:hanging="360"/>
      </w:pPr>
      <w:rPr>
        <w:rFonts w:ascii="Open Sans" w:eastAsia="Roboto" w:hAnsi="Open Sans" w:cs="Open Sans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9D522A9"/>
    <w:multiLevelType w:val="multilevel"/>
    <w:tmpl w:val="9E0E2542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Ttulo2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pStyle w:val="Ttulo3"/>
      <w:isLgl/>
      <w:lvlText w:val="%1.%2.%3"/>
      <w:lvlJc w:val="left"/>
      <w:pPr>
        <w:ind w:left="1004" w:hanging="720"/>
      </w:pPr>
      <w:rPr>
        <w:rFonts w:hint="default"/>
        <w:b w:val="0"/>
        <w:bCs w:val="0"/>
      </w:rPr>
    </w:lvl>
    <w:lvl w:ilvl="3">
      <w:start w:val="1"/>
      <w:numFmt w:val="decimal"/>
      <w:pStyle w:val="Ttulo4"/>
      <w:isLgl/>
      <w:lvlText w:val="%1.%2.%3.%4"/>
      <w:lvlJc w:val="left"/>
      <w:pPr>
        <w:ind w:left="2061" w:hanging="1080"/>
      </w:p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num w:numId="1" w16cid:durableId="1295408747">
    <w:abstractNumId w:val="1"/>
  </w:num>
  <w:num w:numId="2" w16cid:durableId="159720385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2957"/>
    <w:rsid w:val="0000076C"/>
    <w:rsid w:val="000011E3"/>
    <w:rsid w:val="0000156C"/>
    <w:rsid w:val="00005B2C"/>
    <w:rsid w:val="00006447"/>
    <w:rsid w:val="000065DC"/>
    <w:rsid w:val="00006DF3"/>
    <w:rsid w:val="000077F8"/>
    <w:rsid w:val="00010153"/>
    <w:rsid w:val="000126EE"/>
    <w:rsid w:val="00012B8E"/>
    <w:rsid w:val="00012D9F"/>
    <w:rsid w:val="00013B90"/>
    <w:rsid w:val="0001483D"/>
    <w:rsid w:val="00014A13"/>
    <w:rsid w:val="00014C68"/>
    <w:rsid w:val="00014DEB"/>
    <w:rsid w:val="00020250"/>
    <w:rsid w:val="000203DB"/>
    <w:rsid w:val="00020921"/>
    <w:rsid w:val="000210DB"/>
    <w:rsid w:val="00022221"/>
    <w:rsid w:val="00022909"/>
    <w:rsid w:val="00022BAE"/>
    <w:rsid w:val="00022FA3"/>
    <w:rsid w:val="000231F4"/>
    <w:rsid w:val="00023B22"/>
    <w:rsid w:val="00024C42"/>
    <w:rsid w:val="0002611E"/>
    <w:rsid w:val="000264B1"/>
    <w:rsid w:val="00027127"/>
    <w:rsid w:val="000275F4"/>
    <w:rsid w:val="00027F2E"/>
    <w:rsid w:val="00030B79"/>
    <w:rsid w:val="00031013"/>
    <w:rsid w:val="00031403"/>
    <w:rsid w:val="000328F2"/>
    <w:rsid w:val="00032B97"/>
    <w:rsid w:val="00033C62"/>
    <w:rsid w:val="00034467"/>
    <w:rsid w:val="00034EF9"/>
    <w:rsid w:val="00035014"/>
    <w:rsid w:val="000368CA"/>
    <w:rsid w:val="00037CC4"/>
    <w:rsid w:val="00040FFD"/>
    <w:rsid w:val="000436BF"/>
    <w:rsid w:val="00043FD6"/>
    <w:rsid w:val="0004414B"/>
    <w:rsid w:val="00046786"/>
    <w:rsid w:val="000500C2"/>
    <w:rsid w:val="00050300"/>
    <w:rsid w:val="0005033B"/>
    <w:rsid w:val="00050B33"/>
    <w:rsid w:val="00051B09"/>
    <w:rsid w:val="0005339E"/>
    <w:rsid w:val="000543E4"/>
    <w:rsid w:val="00054BE0"/>
    <w:rsid w:val="00055398"/>
    <w:rsid w:val="0005593F"/>
    <w:rsid w:val="00055FAD"/>
    <w:rsid w:val="00056241"/>
    <w:rsid w:val="0006050B"/>
    <w:rsid w:val="000632B7"/>
    <w:rsid w:val="00063479"/>
    <w:rsid w:val="00066171"/>
    <w:rsid w:val="000663E1"/>
    <w:rsid w:val="00066451"/>
    <w:rsid w:val="00067C9E"/>
    <w:rsid w:val="0007093C"/>
    <w:rsid w:val="00071966"/>
    <w:rsid w:val="00076218"/>
    <w:rsid w:val="00076D58"/>
    <w:rsid w:val="00077E62"/>
    <w:rsid w:val="00077E88"/>
    <w:rsid w:val="00077E93"/>
    <w:rsid w:val="0008108D"/>
    <w:rsid w:val="000815BE"/>
    <w:rsid w:val="00082882"/>
    <w:rsid w:val="00084010"/>
    <w:rsid w:val="00086655"/>
    <w:rsid w:val="00091854"/>
    <w:rsid w:val="000920CB"/>
    <w:rsid w:val="000924F0"/>
    <w:rsid w:val="00092713"/>
    <w:rsid w:val="00093D38"/>
    <w:rsid w:val="0009487C"/>
    <w:rsid w:val="00096B7C"/>
    <w:rsid w:val="000A1A83"/>
    <w:rsid w:val="000A1A9D"/>
    <w:rsid w:val="000A1B05"/>
    <w:rsid w:val="000A1C45"/>
    <w:rsid w:val="000A1D02"/>
    <w:rsid w:val="000A2DD9"/>
    <w:rsid w:val="000A3315"/>
    <w:rsid w:val="000A3782"/>
    <w:rsid w:val="000A4BA5"/>
    <w:rsid w:val="000A7863"/>
    <w:rsid w:val="000B116A"/>
    <w:rsid w:val="000B14B3"/>
    <w:rsid w:val="000B3A0E"/>
    <w:rsid w:val="000C0E05"/>
    <w:rsid w:val="000C122E"/>
    <w:rsid w:val="000C1F20"/>
    <w:rsid w:val="000C3E1B"/>
    <w:rsid w:val="000C4A1C"/>
    <w:rsid w:val="000C4DC0"/>
    <w:rsid w:val="000C72F4"/>
    <w:rsid w:val="000C74AD"/>
    <w:rsid w:val="000C766A"/>
    <w:rsid w:val="000C7F51"/>
    <w:rsid w:val="000D1069"/>
    <w:rsid w:val="000D1223"/>
    <w:rsid w:val="000D3857"/>
    <w:rsid w:val="000D3C8A"/>
    <w:rsid w:val="000D6094"/>
    <w:rsid w:val="000D6F61"/>
    <w:rsid w:val="000E54D8"/>
    <w:rsid w:val="000E55FB"/>
    <w:rsid w:val="000E5902"/>
    <w:rsid w:val="000E5FA7"/>
    <w:rsid w:val="000E6DCE"/>
    <w:rsid w:val="000F0A31"/>
    <w:rsid w:val="000F1A9B"/>
    <w:rsid w:val="000F22EB"/>
    <w:rsid w:val="000F2818"/>
    <w:rsid w:val="000F2DC2"/>
    <w:rsid w:val="000F2E39"/>
    <w:rsid w:val="000F35D7"/>
    <w:rsid w:val="000F364E"/>
    <w:rsid w:val="000F4397"/>
    <w:rsid w:val="000F5183"/>
    <w:rsid w:val="000F67A2"/>
    <w:rsid w:val="000F6972"/>
    <w:rsid w:val="000F7B43"/>
    <w:rsid w:val="000F7D2E"/>
    <w:rsid w:val="00102044"/>
    <w:rsid w:val="00102474"/>
    <w:rsid w:val="00104017"/>
    <w:rsid w:val="001051B8"/>
    <w:rsid w:val="00105249"/>
    <w:rsid w:val="00106022"/>
    <w:rsid w:val="00106395"/>
    <w:rsid w:val="00106EB8"/>
    <w:rsid w:val="001072A4"/>
    <w:rsid w:val="0010737D"/>
    <w:rsid w:val="00110847"/>
    <w:rsid w:val="00110893"/>
    <w:rsid w:val="001110FE"/>
    <w:rsid w:val="00111BCB"/>
    <w:rsid w:val="0011230C"/>
    <w:rsid w:val="001167C5"/>
    <w:rsid w:val="0012008A"/>
    <w:rsid w:val="00120ECD"/>
    <w:rsid w:val="00120FD6"/>
    <w:rsid w:val="00121341"/>
    <w:rsid w:val="001215FB"/>
    <w:rsid w:val="00121BE2"/>
    <w:rsid w:val="00121D70"/>
    <w:rsid w:val="00124E3D"/>
    <w:rsid w:val="00125C49"/>
    <w:rsid w:val="00127548"/>
    <w:rsid w:val="00127578"/>
    <w:rsid w:val="0012760C"/>
    <w:rsid w:val="0012766D"/>
    <w:rsid w:val="00131948"/>
    <w:rsid w:val="00133453"/>
    <w:rsid w:val="0013399E"/>
    <w:rsid w:val="00135737"/>
    <w:rsid w:val="0013625B"/>
    <w:rsid w:val="001368CB"/>
    <w:rsid w:val="00137A65"/>
    <w:rsid w:val="00140953"/>
    <w:rsid w:val="001422F2"/>
    <w:rsid w:val="00143268"/>
    <w:rsid w:val="00143CD5"/>
    <w:rsid w:val="0014465C"/>
    <w:rsid w:val="001514FD"/>
    <w:rsid w:val="00151861"/>
    <w:rsid w:val="00151A94"/>
    <w:rsid w:val="001540DA"/>
    <w:rsid w:val="001550E3"/>
    <w:rsid w:val="001561D2"/>
    <w:rsid w:val="001571CA"/>
    <w:rsid w:val="001575E9"/>
    <w:rsid w:val="00160FB1"/>
    <w:rsid w:val="0016196F"/>
    <w:rsid w:val="00161B5D"/>
    <w:rsid w:val="0016382A"/>
    <w:rsid w:val="0016395B"/>
    <w:rsid w:val="001641D6"/>
    <w:rsid w:val="00166915"/>
    <w:rsid w:val="00166A54"/>
    <w:rsid w:val="0016721B"/>
    <w:rsid w:val="00170B45"/>
    <w:rsid w:val="0017134D"/>
    <w:rsid w:val="0017228D"/>
    <w:rsid w:val="001728DD"/>
    <w:rsid w:val="001753A8"/>
    <w:rsid w:val="0017606C"/>
    <w:rsid w:val="001804FD"/>
    <w:rsid w:val="00180AEA"/>
    <w:rsid w:val="00180DD2"/>
    <w:rsid w:val="00181210"/>
    <w:rsid w:val="00181F1E"/>
    <w:rsid w:val="0018314C"/>
    <w:rsid w:val="001832D5"/>
    <w:rsid w:val="00184429"/>
    <w:rsid w:val="00191F73"/>
    <w:rsid w:val="0019330A"/>
    <w:rsid w:val="001939FF"/>
    <w:rsid w:val="00194552"/>
    <w:rsid w:val="00196C75"/>
    <w:rsid w:val="00196CE6"/>
    <w:rsid w:val="001A02CA"/>
    <w:rsid w:val="001A098F"/>
    <w:rsid w:val="001A3E68"/>
    <w:rsid w:val="001A4EC5"/>
    <w:rsid w:val="001A59EC"/>
    <w:rsid w:val="001A66F0"/>
    <w:rsid w:val="001B0657"/>
    <w:rsid w:val="001B0A14"/>
    <w:rsid w:val="001B0AC6"/>
    <w:rsid w:val="001B1B31"/>
    <w:rsid w:val="001B4B77"/>
    <w:rsid w:val="001B5F69"/>
    <w:rsid w:val="001B600A"/>
    <w:rsid w:val="001B77F4"/>
    <w:rsid w:val="001C26B6"/>
    <w:rsid w:val="001C3A8F"/>
    <w:rsid w:val="001C3E0E"/>
    <w:rsid w:val="001C469B"/>
    <w:rsid w:val="001C6423"/>
    <w:rsid w:val="001C6815"/>
    <w:rsid w:val="001C69A4"/>
    <w:rsid w:val="001C69B8"/>
    <w:rsid w:val="001C6A82"/>
    <w:rsid w:val="001C7224"/>
    <w:rsid w:val="001C7772"/>
    <w:rsid w:val="001D0EED"/>
    <w:rsid w:val="001D1337"/>
    <w:rsid w:val="001D29CC"/>
    <w:rsid w:val="001D6575"/>
    <w:rsid w:val="001D7E09"/>
    <w:rsid w:val="001E1B0B"/>
    <w:rsid w:val="001E3FAE"/>
    <w:rsid w:val="001E47D3"/>
    <w:rsid w:val="001E4B55"/>
    <w:rsid w:val="001E6D98"/>
    <w:rsid w:val="001E78E5"/>
    <w:rsid w:val="001F0303"/>
    <w:rsid w:val="001F0F7C"/>
    <w:rsid w:val="001F1922"/>
    <w:rsid w:val="001F2CA8"/>
    <w:rsid w:val="001F364F"/>
    <w:rsid w:val="001F6C24"/>
    <w:rsid w:val="002001E3"/>
    <w:rsid w:val="0020028C"/>
    <w:rsid w:val="002009D0"/>
    <w:rsid w:val="002025ED"/>
    <w:rsid w:val="00203315"/>
    <w:rsid w:val="00203792"/>
    <w:rsid w:val="00203D11"/>
    <w:rsid w:val="002041BF"/>
    <w:rsid w:val="002042EF"/>
    <w:rsid w:val="00204D0A"/>
    <w:rsid w:val="0020562F"/>
    <w:rsid w:val="0020592A"/>
    <w:rsid w:val="002104CA"/>
    <w:rsid w:val="002112F9"/>
    <w:rsid w:val="0021206A"/>
    <w:rsid w:val="00216392"/>
    <w:rsid w:val="00216C8E"/>
    <w:rsid w:val="00220D2D"/>
    <w:rsid w:val="0022245E"/>
    <w:rsid w:val="00223462"/>
    <w:rsid w:val="00223AE8"/>
    <w:rsid w:val="0022489A"/>
    <w:rsid w:val="00224A98"/>
    <w:rsid w:val="00224DCC"/>
    <w:rsid w:val="00225288"/>
    <w:rsid w:val="00231396"/>
    <w:rsid w:val="0023255C"/>
    <w:rsid w:val="00232A6B"/>
    <w:rsid w:val="00233179"/>
    <w:rsid w:val="00233533"/>
    <w:rsid w:val="00233B00"/>
    <w:rsid w:val="00233B28"/>
    <w:rsid w:val="00233C1F"/>
    <w:rsid w:val="00234225"/>
    <w:rsid w:val="00234A4E"/>
    <w:rsid w:val="00235720"/>
    <w:rsid w:val="002359C4"/>
    <w:rsid w:val="00237DA2"/>
    <w:rsid w:val="0024012F"/>
    <w:rsid w:val="00240154"/>
    <w:rsid w:val="0024128F"/>
    <w:rsid w:val="0024175F"/>
    <w:rsid w:val="00242559"/>
    <w:rsid w:val="00242C03"/>
    <w:rsid w:val="00247369"/>
    <w:rsid w:val="00247E74"/>
    <w:rsid w:val="002503C6"/>
    <w:rsid w:val="00251B44"/>
    <w:rsid w:val="00251E4E"/>
    <w:rsid w:val="00252B2C"/>
    <w:rsid w:val="00253B99"/>
    <w:rsid w:val="00254420"/>
    <w:rsid w:val="002552BB"/>
    <w:rsid w:val="00255D5C"/>
    <w:rsid w:val="0025663A"/>
    <w:rsid w:val="00257848"/>
    <w:rsid w:val="00257E84"/>
    <w:rsid w:val="00257EAD"/>
    <w:rsid w:val="00260B2E"/>
    <w:rsid w:val="00260E07"/>
    <w:rsid w:val="00261EBB"/>
    <w:rsid w:val="00262BF0"/>
    <w:rsid w:val="00262D93"/>
    <w:rsid w:val="00263D2F"/>
    <w:rsid w:val="00264371"/>
    <w:rsid w:val="0026552B"/>
    <w:rsid w:val="002676E0"/>
    <w:rsid w:val="00270DFD"/>
    <w:rsid w:val="00271AC2"/>
    <w:rsid w:val="00271AE1"/>
    <w:rsid w:val="00271E97"/>
    <w:rsid w:val="00272B5E"/>
    <w:rsid w:val="00272C58"/>
    <w:rsid w:val="00273232"/>
    <w:rsid w:val="00273B30"/>
    <w:rsid w:val="00274276"/>
    <w:rsid w:val="00276E7D"/>
    <w:rsid w:val="00282598"/>
    <w:rsid w:val="00282671"/>
    <w:rsid w:val="0028319E"/>
    <w:rsid w:val="002832E8"/>
    <w:rsid w:val="002833C0"/>
    <w:rsid w:val="00283ABF"/>
    <w:rsid w:val="00283B53"/>
    <w:rsid w:val="00285910"/>
    <w:rsid w:val="00287B2A"/>
    <w:rsid w:val="002924D9"/>
    <w:rsid w:val="00292748"/>
    <w:rsid w:val="002953A7"/>
    <w:rsid w:val="00295CEF"/>
    <w:rsid w:val="00296610"/>
    <w:rsid w:val="00297032"/>
    <w:rsid w:val="0029709B"/>
    <w:rsid w:val="00297439"/>
    <w:rsid w:val="002978BB"/>
    <w:rsid w:val="002979E5"/>
    <w:rsid w:val="002A1E4F"/>
    <w:rsid w:val="002A2630"/>
    <w:rsid w:val="002A2B47"/>
    <w:rsid w:val="002A2EBA"/>
    <w:rsid w:val="002A304A"/>
    <w:rsid w:val="002A3CDF"/>
    <w:rsid w:val="002A4148"/>
    <w:rsid w:val="002A5446"/>
    <w:rsid w:val="002A62B7"/>
    <w:rsid w:val="002B1DD4"/>
    <w:rsid w:val="002B3791"/>
    <w:rsid w:val="002B37F1"/>
    <w:rsid w:val="002B422F"/>
    <w:rsid w:val="002B56E5"/>
    <w:rsid w:val="002C0C27"/>
    <w:rsid w:val="002C1458"/>
    <w:rsid w:val="002C2626"/>
    <w:rsid w:val="002C307C"/>
    <w:rsid w:val="002C37FD"/>
    <w:rsid w:val="002C3B66"/>
    <w:rsid w:val="002C46EE"/>
    <w:rsid w:val="002C4AFE"/>
    <w:rsid w:val="002C6E96"/>
    <w:rsid w:val="002D01E4"/>
    <w:rsid w:val="002D1E67"/>
    <w:rsid w:val="002D1F6C"/>
    <w:rsid w:val="002D3166"/>
    <w:rsid w:val="002D4D5E"/>
    <w:rsid w:val="002D54AA"/>
    <w:rsid w:val="002D69F1"/>
    <w:rsid w:val="002D7701"/>
    <w:rsid w:val="002E0251"/>
    <w:rsid w:val="002E368D"/>
    <w:rsid w:val="002E38DB"/>
    <w:rsid w:val="002E4000"/>
    <w:rsid w:val="002E4A75"/>
    <w:rsid w:val="002E5912"/>
    <w:rsid w:val="002E6517"/>
    <w:rsid w:val="002E7320"/>
    <w:rsid w:val="002E7C97"/>
    <w:rsid w:val="002F00A2"/>
    <w:rsid w:val="002F064D"/>
    <w:rsid w:val="002F32F7"/>
    <w:rsid w:val="002F43D5"/>
    <w:rsid w:val="0030110F"/>
    <w:rsid w:val="0030200D"/>
    <w:rsid w:val="00304130"/>
    <w:rsid w:val="0030451B"/>
    <w:rsid w:val="00304581"/>
    <w:rsid w:val="00305AD2"/>
    <w:rsid w:val="0030688D"/>
    <w:rsid w:val="0031013C"/>
    <w:rsid w:val="00310E51"/>
    <w:rsid w:val="00311328"/>
    <w:rsid w:val="00312EFF"/>
    <w:rsid w:val="003149C3"/>
    <w:rsid w:val="00315093"/>
    <w:rsid w:val="003153A4"/>
    <w:rsid w:val="00316848"/>
    <w:rsid w:val="0031688C"/>
    <w:rsid w:val="00316B12"/>
    <w:rsid w:val="0031763C"/>
    <w:rsid w:val="0031798A"/>
    <w:rsid w:val="00320AAF"/>
    <w:rsid w:val="00321DC3"/>
    <w:rsid w:val="00322441"/>
    <w:rsid w:val="00323005"/>
    <w:rsid w:val="00323BAA"/>
    <w:rsid w:val="00323D1B"/>
    <w:rsid w:val="0032580F"/>
    <w:rsid w:val="00325CE5"/>
    <w:rsid w:val="003266BF"/>
    <w:rsid w:val="00326CD8"/>
    <w:rsid w:val="0032774E"/>
    <w:rsid w:val="00327A5E"/>
    <w:rsid w:val="0033288C"/>
    <w:rsid w:val="00332B2C"/>
    <w:rsid w:val="003341B2"/>
    <w:rsid w:val="003349F2"/>
    <w:rsid w:val="003370E3"/>
    <w:rsid w:val="00337114"/>
    <w:rsid w:val="003372F5"/>
    <w:rsid w:val="00337C44"/>
    <w:rsid w:val="0034038D"/>
    <w:rsid w:val="00340BA8"/>
    <w:rsid w:val="00340C1E"/>
    <w:rsid w:val="003414AD"/>
    <w:rsid w:val="00341BCA"/>
    <w:rsid w:val="00346000"/>
    <w:rsid w:val="00347F96"/>
    <w:rsid w:val="00351C79"/>
    <w:rsid w:val="00352502"/>
    <w:rsid w:val="003533A3"/>
    <w:rsid w:val="0035558B"/>
    <w:rsid w:val="0035583A"/>
    <w:rsid w:val="00355C17"/>
    <w:rsid w:val="00356960"/>
    <w:rsid w:val="00357F23"/>
    <w:rsid w:val="0036222A"/>
    <w:rsid w:val="00362ACB"/>
    <w:rsid w:val="0036327D"/>
    <w:rsid w:val="003633DE"/>
    <w:rsid w:val="00363898"/>
    <w:rsid w:val="003640B3"/>
    <w:rsid w:val="00364D58"/>
    <w:rsid w:val="00365261"/>
    <w:rsid w:val="0036574B"/>
    <w:rsid w:val="0036666A"/>
    <w:rsid w:val="003666B2"/>
    <w:rsid w:val="00366A66"/>
    <w:rsid w:val="00367DAC"/>
    <w:rsid w:val="003704B9"/>
    <w:rsid w:val="00371C58"/>
    <w:rsid w:val="003729BC"/>
    <w:rsid w:val="003737ED"/>
    <w:rsid w:val="00374B4F"/>
    <w:rsid w:val="00376611"/>
    <w:rsid w:val="00377B88"/>
    <w:rsid w:val="00380014"/>
    <w:rsid w:val="00380100"/>
    <w:rsid w:val="00382917"/>
    <w:rsid w:val="00384A0D"/>
    <w:rsid w:val="00385AAD"/>
    <w:rsid w:val="003861CF"/>
    <w:rsid w:val="0038760B"/>
    <w:rsid w:val="0039044F"/>
    <w:rsid w:val="00391398"/>
    <w:rsid w:val="003917E0"/>
    <w:rsid w:val="0039222F"/>
    <w:rsid w:val="0039400F"/>
    <w:rsid w:val="003951BC"/>
    <w:rsid w:val="003951ED"/>
    <w:rsid w:val="003957CD"/>
    <w:rsid w:val="0039649C"/>
    <w:rsid w:val="00396542"/>
    <w:rsid w:val="003A0038"/>
    <w:rsid w:val="003A01D8"/>
    <w:rsid w:val="003A0D35"/>
    <w:rsid w:val="003A0EAE"/>
    <w:rsid w:val="003A10AE"/>
    <w:rsid w:val="003A2250"/>
    <w:rsid w:val="003A2DB3"/>
    <w:rsid w:val="003A375C"/>
    <w:rsid w:val="003A3F50"/>
    <w:rsid w:val="003A5716"/>
    <w:rsid w:val="003A7002"/>
    <w:rsid w:val="003A706B"/>
    <w:rsid w:val="003B036E"/>
    <w:rsid w:val="003B0418"/>
    <w:rsid w:val="003B050B"/>
    <w:rsid w:val="003B0794"/>
    <w:rsid w:val="003B090D"/>
    <w:rsid w:val="003B0D82"/>
    <w:rsid w:val="003B201C"/>
    <w:rsid w:val="003B2181"/>
    <w:rsid w:val="003B2461"/>
    <w:rsid w:val="003B2AAA"/>
    <w:rsid w:val="003B502E"/>
    <w:rsid w:val="003B53DE"/>
    <w:rsid w:val="003B6189"/>
    <w:rsid w:val="003B682B"/>
    <w:rsid w:val="003C0C4F"/>
    <w:rsid w:val="003C10E2"/>
    <w:rsid w:val="003C1C6E"/>
    <w:rsid w:val="003C397E"/>
    <w:rsid w:val="003C3D53"/>
    <w:rsid w:val="003C4876"/>
    <w:rsid w:val="003C5DE6"/>
    <w:rsid w:val="003C64D8"/>
    <w:rsid w:val="003C6720"/>
    <w:rsid w:val="003C780F"/>
    <w:rsid w:val="003D0F55"/>
    <w:rsid w:val="003D1502"/>
    <w:rsid w:val="003D3128"/>
    <w:rsid w:val="003D35C1"/>
    <w:rsid w:val="003D5685"/>
    <w:rsid w:val="003D641A"/>
    <w:rsid w:val="003D7720"/>
    <w:rsid w:val="003E0984"/>
    <w:rsid w:val="003E0E41"/>
    <w:rsid w:val="003E29EF"/>
    <w:rsid w:val="003E29F4"/>
    <w:rsid w:val="003E62EA"/>
    <w:rsid w:val="003E7850"/>
    <w:rsid w:val="003F005F"/>
    <w:rsid w:val="003F0BED"/>
    <w:rsid w:val="003F26CD"/>
    <w:rsid w:val="003F2896"/>
    <w:rsid w:val="003F2D57"/>
    <w:rsid w:val="003F3908"/>
    <w:rsid w:val="003F449A"/>
    <w:rsid w:val="003F50D8"/>
    <w:rsid w:val="003F71C3"/>
    <w:rsid w:val="003F74C8"/>
    <w:rsid w:val="00400AF7"/>
    <w:rsid w:val="00402E72"/>
    <w:rsid w:val="0040315D"/>
    <w:rsid w:val="00403A0E"/>
    <w:rsid w:val="00405975"/>
    <w:rsid w:val="00406036"/>
    <w:rsid w:val="00406941"/>
    <w:rsid w:val="0041170B"/>
    <w:rsid w:val="00412401"/>
    <w:rsid w:val="00412F84"/>
    <w:rsid w:val="00414B65"/>
    <w:rsid w:val="00415519"/>
    <w:rsid w:val="00415A26"/>
    <w:rsid w:val="00420D3E"/>
    <w:rsid w:val="004220AE"/>
    <w:rsid w:val="004242E1"/>
    <w:rsid w:val="00427132"/>
    <w:rsid w:val="00427EE8"/>
    <w:rsid w:val="00430BF7"/>
    <w:rsid w:val="00431356"/>
    <w:rsid w:val="00431E69"/>
    <w:rsid w:val="00431FB9"/>
    <w:rsid w:val="004329B8"/>
    <w:rsid w:val="00432B53"/>
    <w:rsid w:val="00433B1D"/>
    <w:rsid w:val="0043413B"/>
    <w:rsid w:val="00434537"/>
    <w:rsid w:val="004350C2"/>
    <w:rsid w:val="00435530"/>
    <w:rsid w:val="00436922"/>
    <w:rsid w:val="0044004C"/>
    <w:rsid w:val="004400D0"/>
    <w:rsid w:val="004408EE"/>
    <w:rsid w:val="00442184"/>
    <w:rsid w:val="004456DF"/>
    <w:rsid w:val="00445C19"/>
    <w:rsid w:val="00450C8D"/>
    <w:rsid w:val="00450F14"/>
    <w:rsid w:val="0045131B"/>
    <w:rsid w:val="004516C5"/>
    <w:rsid w:val="004529AC"/>
    <w:rsid w:val="00452DFE"/>
    <w:rsid w:val="004535F1"/>
    <w:rsid w:val="00453B1D"/>
    <w:rsid w:val="00453ECC"/>
    <w:rsid w:val="00454091"/>
    <w:rsid w:val="00454D4F"/>
    <w:rsid w:val="004556E2"/>
    <w:rsid w:val="00456BF4"/>
    <w:rsid w:val="00456C56"/>
    <w:rsid w:val="00457590"/>
    <w:rsid w:val="00457C6B"/>
    <w:rsid w:val="004619EF"/>
    <w:rsid w:val="00461B9B"/>
    <w:rsid w:val="00461C21"/>
    <w:rsid w:val="00461E87"/>
    <w:rsid w:val="00462F7D"/>
    <w:rsid w:val="004636D4"/>
    <w:rsid w:val="00465C54"/>
    <w:rsid w:val="00466499"/>
    <w:rsid w:val="0046649E"/>
    <w:rsid w:val="0046703C"/>
    <w:rsid w:val="00467D0B"/>
    <w:rsid w:val="00471BB9"/>
    <w:rsid w:val="004722C6"/>
    <w:rsid w:val="004725C2"/>
    <w:rsid w:val="00472C9E"/>
    <w:rsid w:val="004747C1"/>
    <w:rsid w:val="0047667A"/>
    <w:rsid w:val="0047686A"/>
    <w:rsid w:val="00477A3F"/>
    <w:rsid w:val="0048105E"/>
    <w:rsid w:val="00481ADA"/>
    <w:rsid w:val="00482471"/>
    <w:rsid w:val="00482E76"/>
    <w:rsid w:val="004846E2"/>
    <w:rsid w:val="00485FAD"/>
    <w:rsid w:val="004864ED"/>
    <w:rsid w:val="00491861"/>
    <w:rsid w:val="00492FFB"/>
    <w:rsid w:val="00493DED"/>
    <w:rsid w:val="00494816"/>
    <w:rsid w:val="004948F2"/>
    <w:rsid w:val="00494D3A"/>
    <w:rsid w:val="00495C0B"/>
    <w:rsid w:val="00495CAF"/>
    <w:rsid w:val="00495DF2"/>
    <w:rsid w:val="004974D4"/>
    <w:rsid w:val="004A1D87"/>
    <w:rsid w:val="004A4060"/>
    <w:rsid w:val="004A4C3F"/>
    <w:rsid w:val="004A4F0D"/>
    <w:rsid w:val="004A5B64"/>
    <w:rsid w:val="004A6962"/>
    <w:rsid w:val="004A70F4"/>
    <w:rsid w:val="004A71B1"/>
    <w:rsid w:val="004B272A"/>
    <w:rsid w:val="004B283E"/>
    <w:rsid w:val="004B28AD"/>
    <w:rsid w:val="004B29BC"/>
    <w:rsid w:val="004B2C9A"/>
    <w:rsid w:val="004B443C"/>
    <w:rsid w:val="004B631C"/>
    <w:rsid w:val="004B6FE1"/>
    <w:rsid w:val="004B7F21"/>
    <w:rsid w:val="004C33DC"/>
    <w:rsid w:val="004C3D1F"/>
    <w:rsid w:val="004C454A"/>
    <w:rsid w:val="004C5CC2"/>
    <w:rsid w:val="004C60EF"/>
    <w:rsid w:val="004C6310"/>
    <w:rsid w:val="004C793E"/>
    <w:rsid w:val="004C7C8C"/>
    <w:rsid w:val="004D03C8"/>
    <w:rsid w:val="004D1FEE"/>
    <w:rsid w:val="004D3716"/>
    <w:rsid w:val="004D429C"/>
    <w:rsid w:val="004D4795"/>
    <w:rsid w:val="004D74BA"/>
    <w:rsid w:val="004D76EF"/>
    <w:rsid w:val="004E0A3B"/>
    <w:rsid w:val="004E0EC5"/>
    <w:rsid w:val="004E2F8F"/>
    <w:rsid w:val="004E3CF6"/>
    <w:rsid w:val="004E4B4F"/>
    <w:rsid w:val="004E4BD7"/>
    <w:rsid w:val="004E6443"/>
    <w:rsid w:val="004E702F"/>
    <w:rsid w:val="004E7655"/>
    <w:rsid w:val="004F186B"/>
    <w:rsid w:val="004F1FE3"/>
    <w:rsid w:val="004F50A5"/>
    <w:rsid w:val="004F5E59"/>
    <w:rsid w:val="004F78E6"/>
    <w:rsid w:val="00500F4C"/>
    <w:rsid w:val="00501B84"/>
    <w:rsid w:val="00501D4A"/>
    <w:rsid w:val="00501DFE"/>
    <w:rsid w:val="0050273C"/>
    <w:rsid w:val="00503179"/>
    <w:rsid w:val="00504FBF"/>
    <w:rsid w:val="0050616B"/>
    <w:rsid w:val="0050666C"/>
    <w:rsid w:val="00507ACC"/>
    <w:rsid w:val="0051056B"/>
    <w:rsid w:val="00510EEE"/>
    <w:rsid w:val="00511537"/>
    <w:rsid w:val="00511981"/>
    <w:rsid w:val="00511A20"/>
    <w:rsid w:val="00512D61"/>
    <w:rsid w:val="00512DE1"/>
    <w:rsid w:val="00513243"/>
    <w:rsid w:val="00515760"/>
    <w:rsid w:val="0051589D"/>
    <w:rsid w:val="00515EB1"/>
    <w:rsid w:val="00520483"/>
    <w:rsid w:val="0052073E"/>
    <w:rsid w:val="005207C6"/>
    <w:rsid w:val="00520E60"/>
    <w:rsid w:val="00523554"/>
    <w:rsid w:val="00524431"/>
    <w:rsid w:val="00525329"/>
    <w:rsid w:val="005267B1"/>
    <w:rsid w:val="00530D79"/>
    <w:rsid w:val="00531597"/>
    <w:rsid w:val="005316FB"/>
    <w:rsid w:val="00531902"/>
    <w:rsid w:val="005321D9"/>
    <w:rsid w:val="00534606"/>
    <w:rsid w:val="00536FE7"/>
    <w:rsid w:val="00542540"/>
    <w:rsid w:val="00542692"/>
    <w:rsid w:val="0054478E"/>
    <w:rsid w:val="0054634E"/>
    <w:rsid w:val="00546F4B"/>
    <w:rsid w:val="00550BDF"/>
    <w:rsid w:val="00550F85"/>
    <w:rsid w:val="005518BF"/>
    <w:rsid w:val="005537E7"/>
    <w:rsid w:val="00555ACA"/>
    <w:rsid w:val="005568E9"/>
    <w:rsid w:val="00560071"/>
    <w:rsid w:val="00560CCF"/>
    <w:rsid w:val="005621A2"/>
    <w:rsid w:val="00562BFC"/>
    <w:rsid w:val="00566156"/>
    <w:rsid w:val="0056627D"/>
    <w:rsid w:val="00566A20"/>
    <w:rsid w:val="00566E9A"/>
    <w:rsid w:val="00570F46"/>
    <w:rsid w:val="00571435"/>
    <w:rsid w:val="0057167C"/>
    <w:rsid w:val="005720BA"/>
    <w:rsid w:val="00572129"/>
    <w:rsid w:val="00572438"/>
    <w:rsid w:val="00572AFF"/>
    <w:rsid w:val="00572D08"/>
    <w:rsid w:val="00572E4B"/>
    <w:rsid w:val="005734B6"/>
    <w:rsid w:val="00573B41"/>
    <w:rsid w:val="0057597C"/>
    <w:rsid w:val="00576BAC"/>
    <w:rsid w:val="00577383"/>
    <w:rsid w:val="005773D5"/>
    <w:rsid w:val="00577A38"/>
    <w:rsid w:val="00577DCA"/>
    <w:rsid w:val="00580913"/>
    <w:rsid w:val="00581527"/>
    <w:rsid w:val="00581967"/>
    <w:rsid w:val="00582091"/>
    <w:rsid w:val="005827AF"/>
    <w:rsid w:val="0058338E"/>
    <w:rsid w:val="0058748C"/>
    <w:rsid w:val="005878E2"/>
    <w:rsid w:val="005907BB"/>
    <w:rsid w:val="00591759"/>
    <w:rsid w:val="00591A22"/>
    <w:rsid w:val="00592F60"/>
    <w:rsid w:val="00593048"/>
    <w:rsid w:val="005963C1"/>
    <w:rsid w:val="005967D5"/>
    <w:rsid w:val="00596A88"/>
    <w:rsid w:val="00596DF3"/>
    <w:rsid w:val="005A09EB"/>
    <w:rsid w:val="005A0A65"/>
    <w:rsid w:val="005A12D4"/>
    <w:rsid w:val="005A19DC"/>
    <w:rsid w:val="005A3907"/>
    <w:rsid w:val="005A40D3"/>
    <w:rsid w:val="005A48F9"/>
    <w:rsid w:val="005A5478"/>
    <w:rsid w:val="005A760B"/>
    <w:rsid w:val="005B02B0"/>
    <w:rsid w:val="005B139A"/>
    <w:rsid w:val="005B1C9D"/>
    <w:rsid w:val="005B1DB0"/>
    <w:rsid w:val="005B29F0"/>
    <w:rsid w:val="005B35C0"/>
    <w:rsid w:val="005B3D9B"/>
    <w:rsid w:val="005B7A92"/>
    <w:rsid w:val="005C0287"/>
    <w:rsid w:val="005C0B0A"/>
    <w:rsid w:val="005C18E2"/>
    <w:rsid w:val="005C5846"/>
    <w:rsid w:val="005C5AA5"/>
    <w:rsid w:val="005C6123"/>
    <w:rsid w:val="005C624C"/>
    <w:rsid w:val="005C78CC"/>
    <w:rsid w:val="005D0378"/>
    <w:rsid w:val="005D05D3"/>
    <w:rsid w:val="005D063A"/>
    <w:rsid w:val="005D2EA4"/>
    <w:rsid w:val="005D4C7B"/>
    <w:rsid w:val="005D621A"/>
    <w:rsid w:val="005D71BC"/>
    <w:rsid w:val="005D7972"/>
    <w:rsid w:val="005E022D"/>
    <w:rsid w:val="005E07C2"/>
    <w:rsid w:val="005E0952"/>
    <w:rsid w:val="005E110C"/>
    <w:rsid w:val="005E283D"/>
    <w:rsid w:val="005E3DCA"/>
    <w:rsid w:val="005E4D09"/>
    <w:rsid w:val="005E5B57"/>
    <w:rsid w:val="005E68F8"/>
    <w:rsid w:val="005E709F"/>
    <w:rsid w:val="005F02F7"/>
    <w:rsid w:val="005F295F"/>
    <w:rsid w:val="005F39D0"/>
    <w:rsid w:val="005F4110"/>
    <w:rsid w:val="005F4C2C"/>
    <w:rsid w:val="005F585D"/>
    <w:rsid w:val="00602B63"/>
    <w:rsid w:val="006038AA"/>
    <w:rsid w:val="006041CD"/>
    <w:rsid w:val="00605A44"/>
    <w:rsid w:val="006075EB"/>
    <w:rsid w:val="00607A6D"/>
    <w:rsid w:val="00610141"/>
    <w:rsid w:val="006111EF"/>
    <w:rsid w:val="00611DF1"/>
    <w:rsid w:val="00612340"/>
    <w:rsid w:val="006123D9"/>
    <w:rsid w:val="00612B60"/>
    <w:rsid w:val="00612E0E"/>
    <w:rsid w:val="00613DFB"/>
    <w:rsid w:val="0061419E"/>
    <w:rsid w:val="00614E98"/>
    <w:rsid w:val="00615106"/>
    <w:rsid w:val="006154CD"/>
    <w:rsid w:val="00616503"/>
    <w:rsid w:val="0061661F"/>
    <w:rsid w:val="00617C9A"/>
    <w:rsid w:val="00620F1F"/>
    <w:rsid w:val="00621AF5"/>
    <w:rsid w:val="006223D2"/>
    <w:rsid w:val="00625284"/>
    <w:rsid w:val="00626CA6"/>
    <w:rsid w:val="006306DE"/>
    <w:rsid w:val="00631C4D"/>
    <w:rsid w:val="0063267B"/>
    <w:rsid w:val="0063376B"/>
    <w:rsid w:val="006343D9"/>
    <w:rsid w:val="00634592"/>
    <w:rsid w:val="006346E3"/>
    <w:rsid w:val="00634DFA"/>
    <w:rsid w:val="00634FB2"/>
    <w:rsid w:val="006354D9"/>
    <w:rsid w:val="00635A4D"/>
    <w:rsid w:val="00641C86"/>
    <w:rsid w:val="00642FD6"/>
    <w:rsid w:val="00643A77"/>
    <w:rsid w:val="00647A2A"/>
    <w:rsid w:val="00647F5E"/>
    <w:rsid w:val="00647FE6"/>
    <w:rsid w:val="0065057D"/>
    <w:rsid w:val="00650A2E"/>
    <w:rsid w:val="00651107"/>
    <w:rsid w:val="006513AC"/>
    <w:rsid w:val="00651961"/>
    <w:rsid w:val="00651D89"/>
    <w:rsid w:val="006536B0"/>
    <w:rsid w:val="006540CC"/>
    <w:rsid w:val="00654411"/>
    <w:rsid w:val="00655F8E"/>
    <w:rsid w:val="00663352"/>
    <w:rsid w:val="006653D8"/>
    <w:rsid w:val="00665857"/>
    <w:rsid w:val="0066735E"/>
    <w:rsid w:val="00667548"/>
    <w:rsid w:val="00670246"/>
    <w:rsid w:val="006704B0"/>
    <w:rsid w:val="00671D90"/>
    <w:rsid w:val="00672F7A"/>
    <w:rsid w:val="006740D5"/>
    <w:rsid w:val="006747BB"/>
    <w:rsid w:val="00676389"/>
    <w:rsid w:val="006765E4"/>
    <w:rsid w:val="006777C1"/>
    <w:rsid w:val="00680078"/>
    <w:rsid w:val="006807BA"/>
    <w:rsid w:val="00680C97"/>
    <w:rsid w:val="00681F5E"/>
    <w:rsid w:val="00683AB9"/>
    <w:rsid w:val="006868A7"/>
    <w:rsid w:val="00690C38"/>
    <w:rsid w:val="00690FD9"/>
    <w:rsid w:val="00692F42"/>
    <w:rsid w:val="00693BE1"/>
    <w:rsid w:val="0069428A"/>
    <w:rsid w:val="00695011"/>
    <w:rsid w:val="006953AD"/>
    <w:rsid w:val="006957A0"/>
    <w:rsid w:val="006958D9"/>
    <w:rsid w:val="006A084E"/>
    <w:rsid w:val="006A262C"/>
    <w:rsid w:val="006A27D3"/>
    <w:rsid w:val="006A3934"/>
    <w:rsid w:val="006A3F50"/>
    <w:rsid w:val="006A5A41"/>
    <w:rsid w:val="006A6EE4"/>
    <w:rsid w:val="006A70E3"/>
    <w:rsid w:val="006B282F"/>
    <w:rsid w:val="006B357D"/>
    <w:rsid w:val="006B3E0E"/>
    <w:rsid w:val="006B3F82"/>
    <w:rsid w:val="006B5741"/>
    <w:rsid w:val="006B637B"/>
    <w:rsid w:val="006B69B4"/>
    <w:rsid w:val="006B6D37"/>
    <w:rsid w:val="006B6FDA"/>
    <w:rsid w:val="006B7995"/>
    <w:rsid w:val="006C0FD9"/>
    <w:rsid w:val="006C12E8"/>
    <w:rsid w:val="006C1F0A"/>
    <w:rsid w:val="006C252E"/>
    <w:rsid w:val="006C25F7"/>
    <w:rsid w:val="006C2B0F"/>
    <w:rsid w:val="006C2C3B"/>
    <w:rsid w:val="006C2FED"/>
    <w:rsid w:val="006C36F6"/>
    <w:rsid w:val="006C4A67"/>
    <w:rsid w:val="006C5FB6"/>
    <w:rsid w:val="006C73D9"/>
    <w:rsid w:val="006D03B8"/>
    <w:rsid w:val="006D097F"/>
    <w:rsid w:val="006D1B4F"/>
    <w:rsid w:val="006D21DC"/>
    <w:rsid w:val="006D2B9B"/>
    <w:rsid w:val="006D2C75"/>
    <w:rsid w:val="006D42E5"/>
    <w:rsid w:val="006D5220"/>
    <w:rsid w:val="006D53CB"/>
    <w:rsid w:val="006D6D24"/>
    <w:rsid w:val="006E064E"/>
    <w:rsid w:val="006E0BDA"/>
    <w:rsid w:val="006E0FC4"/>
    <w:rsid w:val="006E2776"/>
    <w:rsid w:val="006E277B"/>
    <w:rsid w:val="006E28A9"/>
    <w:rsid w:val="006E2B91"/>
    <w:rsid w:val="006E2DE0"/>
    <w:rsid w:val="006E39B8"/>
    <w:rsid w:val="006E41FC"/>
    <w:rsid w:val="006E498B"/>
    <w:rsid w:val="006E592F"/>
    <w:rsid w:val="006E704B"/>
    <w:rsid w:val="006E74CA"/>
    <w:rsid w:val="006E78CD"/>
    <w:rsid w:val="006F2907"/>
    <w:rsid w:val="006F2C6E"/>
    <w:rsid w:val="006F3729"/>
    <w:rsid w:val="006F3FE7"/>
    <w:rsid w:val="006F46E2"/>
    <w:rsid w:val="006F6FAE"/>
    <w:rsid w:val="00701701"/>
    <w:rsid w:val="00703799"/>
    <w:rsid w:val="00704216"/>
    <w:rsid w:val="00704306"/>
    <w:rsid w:val="0070440B"/>
    <w:rsid w:val="00706106"/>
    <w:rsid w:val="00706366"/>
    <w:rsid w:val="00706461"/>
    <w:rsid w:val="0070777D"/>
    <w:rsid w:val="0070783E"/>
    <w:rsid w:val="00707D69"/>
    <w:rsid w:val="0071032E"/>
    <w:rsid w:val="0071044A"/>
    <w:rsid w:val="007107AF"/>
    <w:rsid w:val="00711BEA"/>
    <w:rsid w:val="0071364A"/>
    <w:rsid w:val="00717F5B"/>
    <w:rsid w:val="00720483"/>
    <w:rsid w:val="00720532"/>
    <w:rsid w:val="007212E5"/>
    <w:rsid w:val="007223E6"/>
    <w:rsid w:val="00722DE9"/>
    <w:rsid w:val="0072365E"/>
    <w:rsid w:val="00724179"/>
    <w:rsid w:val="00724777"/>
    <w:rsid w:val="007247AF"/>
    <w:rsid w:val="00724C1B"/>
    <w:rsid w:val="007260A8"/>
    <w:rsid w:val="007278D9"/>
    <w:rsid w:val="00731C4B"/>
    <w:rsid w:val="007321AA"/>
    <w:rsid w:val="00732D49"/>
    <w:rsid w:val="007341B3"/>
    <w:rsid w:val="00734898"/>
    <w:rsid w:val="007369E8"/>
    <w:rsid w:val="00737102"/>
    <w:rsid w:val="00740CA0"/>
    <w:rsid w:val="00741603"/>
    <w:rsid w:val="00741DEF"/>
    <w:rsid w:val="00742DDD"/>
    <w:rsid w:val="00744B08"/>
    <w:rsid w:val="007518AA"/>
    <w:rsid w:val="0075210A"/>
    <w:rsid w:val="00752D5E"/>
    <w:rsid w:val="00756617"/>
    <w:rsid w:val="00756FF6"/>
    <w:rsid w:val="00757D3F"/>
    <w:rsid w:val="00760881"/>
    <w:rsid w:val="0076135F"/>
    <w:rsid w:val="00761FDF"/>
    <w:rsid w:val="007635D9"/>
    <w:rsid w:val="00763EEB"/>
    <w:rsid w:val="007649A9"/>
    <w:rsid w:val="00764AE5"/>
    <w:rsid w:val="00766349"/>
    <w:rsid w:val="00766D20"/>
    <w:rsid w:val="00767F0A"/>
    <w:rsid w:val="00770349"/>
    <w:rsid w:val="00770780"/>
    <w:rsid w:val="00770B02"/>
    <w:rsid w:val="007711DA"/>
    <w:rsid w:val="007712E1"/>
    <w:rsid w:val="00771561"/>
    <w:rsid w:val="00773E92"/>
    <w:rsid w:val="00774341"/>
    <w:rsid w:val="00775B6F"/>
    <w:rsid w:val="007805EA"/>
    <w:rsid w:val="00780E9B"/>
    <w:rsid w:val="00782DF7"/>
    <w:rsid w:val="00783BE1"/>
    <w:rsid w:val="00784F26"/>
    <w:rsid w:val="0078552B"/>
    <w:rsid w:val="007856EA"/>
    <w:rsid w:val="00786993"/>
    <w:rsid w:val="00786F64"/>
    <w:rsid w:val="007871C9"/>
    <w:rsid w:val="007910B7"/>
    <w:rsid w:val="0079255E"/>
    <w:rsid w:val="0079377F"/>
    <w:rsid w:val="00793FA4"/>
    <w:rsid w:val="00794600"/>
    <w:rsid w:val="00794B46"/>
    <w:rsid w:val="007965D3"/>
    <w:rsid w:val="007966B0"/>
    <w:rsid w:val="00796EE8"/>
    <w:rsid w:val="007A0F52"/>
    <w:rsid w:val="007A1D2B"/>
    <w:rsid w:val="007A280C"/>
    <w:rsid w:val="007A4C94"/>
    <w:rsid w:val="007A5476"/>
    <w:rsid w:val="007A6FA8"/>
    <w:rsid w:val="007A79AA"/>
    <w:rsid w:val="007B01AB"/>
    <w:rsid w:val="007B21D7"/>
    <w:rsid w:val="007B29A7"/>
    <w:rsid w:val="007B2C01"/>
    <w:rsid w:val="007B364F"/>
    <w:rsid w:val="007B3833"/>
    <w:rsid w:val="007B3C2B"/>
    <w:rsid w:val="007B40C6"/>
    <w:rsid w:val="007B4DF7"/>
    <w:rsid w:val="007B4EB5"/>
    <w:rsid w:val="007B58DC"/>
    <w:rsid w:val="007B5EE3"/>
    <w:rsid w:val="007B6686"/>
    <w:rsid w:val="007B6B29"/>
    <w:rsid w:val="007B6DFC"/>
    <w:rsid w:val="007B712A"/>
    <w:rsid w:val="007C05CE"/>
    <w:rsid w:val="007C0B7D"/>
    <w:rsid w:val="007C0CDE"/>
    <w:rsid w:val="007C1405"/>
    <w:rsid w:val="007C209F"/>
    <w:rsid w:val="007C2273"/>
    <w:rsid w:val="007C302E"/>
    <w:rsid w:val="007C4094"/>
    <w:rsid w:val="007C472F"/>
    <w:rsid w:val="007C4A12"/>
    <w:rsid w:val="007C5BD6"/>
    <w:rsid w:val="007D043D"/>
    <w:rsid w:val="007D1213"/>
    <w:rsid w:val="007D17C5"/>
    <w:rsid w:val="007D323C"/>
    <w:rsid w:val="007D471C"/>
    <w:rsid w:val="007D564E"/>
    <w:rsid w:val="007D5C62"/>
    <w:rsid w:val="007D6A20"/>
    <w:rsid w:val="007E0C9D"/>
    <w:rsid w:val="007E0E70"/>
    <w:rsid w:val="007E0E7F"/>
    <w:rsid w:val="007E164C"/>
    <w:rsid w:val="007E2C98"/>
    <w:rsid w:val="007E44D5"/>
    <w:rsid w:val="007E652A"/>
    <w:rsid w:val="007F6A8D"/>
    <w:rsid w:val="007F7FE6"/>
    <w:rsid w:val="008015E3"/>
    <w:rsid w:val="00801EA9"/>
    <w:rsid w:val="0080418F"/>
    <w:rsid w:val="00805ECC"/>
    <w:rsid w:val="0080715E"/>
    <w:rsid w:val="008071BF"/>
    <w:rsid w:val="0081029C"/>
    <w:rsid w:val="00812602"/>
    <w:rsid w:val="0081537E"/>
    <w:rsid w:val="00815FA4"/>
    <w:rsid w:val="008165F1"/>
    <w:rsid w:val="008169EE"/>
    <w:rsid w:val="00820236"/>
    <w:rsid w:val="0082513E"/>
    <w:rsid w:val="00825172"/>
    <w:rsid w:val="00825296"/>
    <w:rsid w:val="0082588E"/>
    <w:rsid w:val="00825929"/>
    <w:rsid w:val="008273D7"/>
    <w:rsid w:val="0082743D"/>
    <w:rsid w:val="00831C1A"/>
    <w:rsid w:val="00832468"/>
    <w:rsid w:val="008339B8"/>
    <w:rsid w:val="00834395"/>
    <w:rsid w:val="00841838"/>
    <w:rsid w:val="00844875"/>
    <w:rsid w:val="00845BEB"/>
    <w:rsid w:val="008469F8"/>
    <w:rsid w:val="00846D4D"/>
    <w:rsid w:val="0084770E"/>
    <w:rsid w:val="00850564"/>
    <w:rsid w:val="00854EE6"/>
    <w:rsid w:val="00856780"/>
    <w:rsid w:val="008572D9"/>
    <w:rsid w:val="008601D0"/>
    <w:rsid w:val="00862A3A"/>
    <w:rsid w:val="008644CD"/>
    <w:rsid w:val="00864AE5"/>
    <w:rsid w:val="00865479"/>
    <w:rsid w:val="00865C34"/>
    <w:rsid w:val="00865C5F"/>
    <w:rsid w:val="00871947"/>
    <w:rsid w:val="00875AA9"/>
    <w:rsid w:val="00876779"/>
    <w:rsid w:val="008805BD"/>
    <w:rsid w:val="00881A24"/>
    <w:rsid w:val="00882007"/>
    <w:rsid w:val="0088346F"/>
    <w:rsid w:val="0088362B"/>
    <w:rsid w:val="00883909"/>
    <w:rsid w:val="008870EA"/>
    <w:rsid w:val="0088758E"/>
    <w:rsid w:val="0089037D"/>
    <w:rsid w:val="00890C35"/>
    <w:rsid w:val="00894662"/>
    <w:rsid w:val="00895760"/>
    <w:rsid w:val="00895EEA"/>
    <w:rsid w:val="00896BCD"/>
    <w:rsid w:val="00896D8A"/>
    <w:rsid w:val="00896DD7"/>
    <w:rsid w:val="00896E48"/>
    <w:rsid w:val="00897A24"/>
    <w:rsid w:val="008A0688"/>
    <w:rsid w:val="008A595D"/>
    <w:rsid w:val="008A657D"/>
    <w:rsid w:val="008A6E9A"/>
    <w:rsid w:val="008A77B3"/>
    <w:rsid w:val="008B09CF"/>
    <w:rsid w:val="008B2228"/>
    <w:rsid w:val="008B25DA"/>
    <w:rsid w:val="008B2F4B"/>
    <w:rsid w:val="008B46C5"/>
    <w:rsid w:val="008B5254"/>
    <w:rsid w:val="008B5308"/>
    <w:rsid w:val="008B5C65"/>
    <w:rsid w:val="008B5F53"/>
    <w:rsid w:val="008C0AA6"/>
    <w:rsid w:val="008C20A2"/>
    <w:rsid w:val="008C42D9"/>
    <w:rsid w:val="008C5ECE"/>
    <w:rsid w:val="008D0885"/>
    <w:rsid w:val="008D1264"/>
    <w:rsid w:val="008D1550"/>
    <w:rsid w:val="008D16FD"/>
    <w:rsid w:val="008D1858"/>
    <w:rsid w:val="008D1B2E"/>
    <w:rsid w:val="008D37A4"/>
    <w:rsid w:val="008D4561"/>
    <w:rsid w:val="008D5F75"/>
    <w:rsid w:val="008D6110"/>
    <w:rsid w:val="008D718E"/>
    <w:rsid w:val="008D7940"/>
    <w:rsid w:val="008D7F0B"/>
    <w:rsid w:val="008E2113"/>
    <w:rsid w:val="008E3E0A"/>
    <w:rsid w:val="008E3FA4"/>
    <w:rsid w:val="008E44FE"/>
    <w:rsid w:val="008E45DA"/>
    <w:rsid w:val="008E65A7"/>
    <w:rsid w:val="008E6B0E"/>
    <w:rsid w:val="008F1A50"/>
    <w:rsid w:val="008F3314"/>
    <w:rsid w:val="008F5333"/>
    <w:rsid w:val="008F63AD"/>
    <w:rsid w:val="008F67A6"/>
    <w:rsid w:val="008F7D87"/>
    <w:rsid w:val="00900D5F"/>
    <w:rsid w:val="009014D5"/>
    <w:rsid w:val="009016C5"/>
    <w:rsid w:val="00901759"/>
    <w:rsid w:val="00901C5F"/>
    <w:rsid w:val="009053A1"/>
    <w:rsid w:val="0091052F"/>
    <w:rsid w:val="009116AA"/>
    <w:rsid w:val="00914132"/>
    <w:rsid w:val="0091612E"/>
    <w:rsid w:val="00916CAF"/>
    <w:rsid w:val="0092035D"/>
    <w:rsid w:val="0092086C"/>
    <w:rsid w:val="00922BA5"/>
    <w:rsid w:val="00922BBE"/>
    <w:rsid w:val="009249A1"/>
    <w:rsid w:val="009252BB"/>
    <w:rsid w:val="00927AE5"/>
    <w:rsid w:val="00927C41"/>
    <w:rsid w:val="00930196"/>
    <w:rsid w:val="00930FA1"/>
    <w:rsid w:val="009316FD"/>
    <w:rsid w:val="00931E70"/>
    <w:rsid w:val="00932ED6"/>
    <w:rsid w:val="00934414"/>
    <w:rsid w:val="009345DF"/>
    <w:rsid w:val="00934718"/>
    <w:rsid w:val="009349EA"/>
    <w:rsid w:val="00935E5F"/>
    <w:rsid w:val="009368D2"/>
    <w:rsid w:val="00936945"/>
    <w:rsid w:val="00936B18"/>
    <w:rsid w:val="009420E2"/>
    <w:rsid w:val="00942875"/>
    <w:rsid w:val="009439A2"/>
    <w:rsid w:val="00943D8B"/>
    <w:rsid w:val="00944491"/>
    <w:rsid w:val="00944977"/>
    <w:rsid w:val="009452CE"/>
    <w:rsid w:val="00946583"/>
    <w:rsid w:val="00946826"/>
    <w:rsid w:val="009469BA"/>
    <w:rsid w:val="00947B0E"/>
    <w:rsid w:val="00950445"/>
    <w:rsid w:val="009507A4"/>
    <w:rsid w:val="00951A90"/>
    <w:rsid w:val="009523E6"/>
    <w:rsid w:val="00953B52"/>
    <w:rsid w:val="00954C4B"/>
    <w:rsid w:val="00956359"/>
    <w:rsid w:val="00960362"/>
    <w:rsid w:val="00960F40"/>
    <w:rsid w:val="00960FC8"/>
    <w:rsid w:val="00961540"/>
    <w:rsid w:val="00963175"/>
    <w:rsid w:val="00963E1F"/>
    <w:rsid w:val="00967AE1"/>
    <w:rsid w:val="00970156"/>
    <w:rsid w:val="0097067E"/>
    <w:rsid w:val="00970D50"/>
    <w:rsid w:val="00973A3B"/>
    <w:rsid w:val="00974A8E"/>
    <w:rsid w:val="00975E3A"/>
    <w:rsid w:val="00976C4D"/>
    <w:rsid w:val="00977B8B"/>
    <w:rsid w:val="0098041B"/>
    <w:rsid w:val="0098062B"/>
    <w:rsid w:val="009814CE"/>
    <w:rsid w:val="009815C7"/>
    <w:rsid w:val="00983A55"/>
    <w:rsid w:val="009846C7"/>
    <w:rsid w:val="0098650F"/>
    <w:rsid w:val="00987052"/>
    <w:rsid w:val="0098788B"/>
    <w:rsid w:val="0099080D"/>
    <w:rsid w:val="009908FB"/>
    <w:rsid w:val="009909B9"/>
    <w:rsid w:val="00990BA1"/>
    <w:rsid w:val="0099102B"/>
    <w:rsid w:val="00992062"/>
    <w:rsid w:val="009928A2"/>
    <w:rsid w:val="00993C47"/>
    <w:rsid w:val="00993E42"/>
    <w:rsid w:val="009942BE"/>
    <w:rsid w:val="009A06C5"/>
    <w:rsid w:val="009A116E"/>
    <w:rsid w:val="009A254D"/>
    <w:rsid w:val="009A26FA"/>
    <w:rsid w:val="009A3E32"/>
    <w:rsid w:val="009A3F85"/>
    <w:rsid w:val="009A553F"/>
    <w:rsid w:val="009A6A4C"/>
    <w:rsid w:val="009A7794"/>
    <w:rsid w:val="009A7B3D"/>
    <w:rsid w:val="009B19A2"/>
    <w:rsid w:val="009B3CC5"/>
    <w:rsid w:val="009B4599"/>
    <w:rsid w:val="009B47AC"/>
    <w:rsid w:val="009B4D56"/>
    <w:rsid w:val="009B568D"/>
    <w:rsid w:val="009B574D"/>
    <w:rsid w:val="009B5818"/>
    <w:rsid w:val="009B587A"/>
    <w:rsid w:val="009B5C5A"/>
    <w:rsid w:val="009B61A7"/>
    <w:rsid w:val="009B6C9D"/>
    <w:rsid w:val="009B6D0C"/>
    <w:rsid w:val="009B727B"/>
    <w:rsid w:val="009B733A"/>
    <w:rsid w:val="009B77E5"/>
    <w:rsid w:val="009B7819"/>
    <w:rsid w:val="009B7BEA"/>
    <w:rsid w:val="009C0A6A"/>
    <w:rsid w:val="009C0CB7"/>
    <w:rsid w:val="009C28F0"/>
    <w:rsid w:val="009C54E8"/>
    <w:rsid w:val="009C5605"/>
    <w:rsid w:val="009C65F5"/>
    <w:rsid w:val="009C6629"/>
    <w:rsid w:val="009D0A90"/>
    <w:rsid w:val="009D14A8"/>
    <w:rsid w:val="009D16C7"/>
    <w:rsid w:val="009D20AA"/>
    <w:rsid w:val="009D2B1B"/>
    <w:rsid w:val="009D2C20"/>
    <w:rsid w:val="009D370A"/>
    <w:rsid w:val="009D44BD"/>
    <w:rsid w:val="009D6366"/>
    <w:rsid w:val="009D772B"/>
    <w:rsid w:val="009E1128"/>
    <w:rsid w:val="009E1CCD"/>
    <w:rsid w:val="009E28BD"/>
    <w:rsid w:val="009E306D"/>
    <w:rsid w:val="009E3517"/>
    <w:rsid w:val="009E3BB8"/>
    <w:rsid w:val="009E3DAE"/>
    <w:rsid w:val="009E3EF8"/>
    <w:rsid w:val="009E4721"/>
    <w:rsid w:val="009E569D"/>
    <w:rsid w:val="009E7919"/>
    <w:rsid w:val="009F1365"/>
    <w:rsid w:val="009F239E"/>
    <w:rsid w:val="009F24A7"/>
    <w:rsid w:val="009F2C1A"/>
    <w:rsid w:val="009F3243"/>
    <w:rsid w:val="009F3F1A"/>
    <w:rsid w:val="009F3FD8"/>
    <w:rsid w:val="009F4532"/>
    <w:rsid w:val="009F5FEB"/>
    <w:rsid w:val="009F7D87"/>
    <w:rsid w:val="00A00039"/>
    <w:rsid w:val="00A00312"/>
    <w:rsid w:val="00A04607"/>
    <w:rsid w:val="00A049C7"/>
    <w:rsid w:val="00A0536B"/>
    <w:rsid w:val="00A06961"/>
    <w:rsid w:val="00A116E1"/>
    <w:rsid w:val="00A11EC5"/>
    <w:rsid w:val="00A1258C"/>
    <w:rsid w:val="00A17587"/>
    <w:rsid w:val="00A17671"/>
    <w:rsid w:val="00A20CAE"/>
    <w:rsid w:val="00A23068"/>
    <w:rsid w:val="00A246F8"/>
    <w:rsid w:val="00A24A82"/>
    <w:rsid w:val="00A24BBF"/>
    <w:rsid w:val="00A25DB4"/>
    <w:rsid w:val="00A25F6D"/>
    <w:rsid w:val="00A26487"/>
    <w:rsid w:val="00A270B8"/>
    <w:rsid w:val="00A274BC"/>
    <w:rsid w:val="00A27613"/>
    <w:rsid w:val="00A30E52"/>
    <w:rsid w:val="00A30FD3"/>
    <w:rsid w:val="00A31351"/>
    <w:rsid w:val="00A3165F"/>
    <w:rsid w:val="00A316AE"/>
    <w:rsid w:val="00A31D78"/>
    <w:rsid w:val="00A3361F"/>
    <w:rsid w:val="00A34660"/>
    <w:rsid w:val="00A34D9F"/>
    <w:rsid w:val="00A34F8C"/>
    <w:rsid w:val="00A35CEB"/>
    <w:rsid w:val="00A36BDF"/>
    <w:rsid w:val="00A404C1"/>
    <w:rsid w:val="00A40700"/>
    <w:rsid w:val="00A40C28"/>
    <w:rsid w:val="00A410D8"/>
    <w:rsid w:val="00A41423"/>
    <w:rsid w:val="00A41756"/>
    <w:rsid w:val="00A42008"/>
    <w:rsid w:val="00A46030"/>
    <w:rsid w:val="00A4767C"/>
    <w:rsid w:val="00A50B08"/>
    <w:rsid w:val="00A51271"/>
    <w:rsid w:val="00A52384"/>
    <w:rsid w:val="00A541FD"/>
    <w:rsid w:val="00A55567"/>
    <w:rsid w:val="00A55912"/>
    <w:rsid w:val="00A567B4"/>
    <w:rsid w:val="00A567C0"/>
    <w:rsid w:val="00A63A1E"/>
    <w:rsid w:val="00A64542"/>
    <w:rsid w:val="00A66722"/>
    <w:rsid w:val="00A66EB6"/>
    <w:rsid w:val="00A67112"/>
    <w:rsid w:val="00A6727B"/>
    <w:rsid w:val="00A6737F"/>
    <w:rsid w:val="00A73217"/>
    <w:rsid w:val="00A75453"/>
    <w:rsid w:val="00A76610"/>
    <w:rsid w:val="00A76F03"/>
    <w:rsid w:val="00A80B67"/>
    <w:rsid w:val="00A817B4"/>
    <w:rsid w:val="00A81EE9"/>
    <w:rsid w:val="00A83108"/>
    <w:rsid w:val="00A83287"/>
    <w:rsid w:val="00A8399A"/>
    <w:rsid w:val="00A83F56"/>
    <w:rsid w:val="00A83F65"/>
    <w:rsid w:val="00A84476"/>
    <w:rsid w:val="00A8595C"/>
    <w:rsid w:val="00A85B30"/>
    <w:rsid w:val="00A86ED6"/>
    <w:rsid w:val="00A90309"/>
    <w:rsid w:val="00A907F5"/>
    <w:rsid w:val="00A90E00"/>
    <w:rsid w:val="00A91CE7"/>
    <w:rsid w:val="00A92094"/>
    <w:rsid w:val="00A92429"/>
    <w:rsid w:val="00A933D9"/>
    <w:rsid w:val="00A938C0"/>
    <w:rsid w:val="00A94566"/>
    <w:rsid w:val="00A954E7"/>
    <w:rsid w:val="00A96F93"/>
    <w:rsid w:val="00A97BB1"/>
    <w:rsid w:val="00AA0692"/>
    <w:rsid w:val="00AA0CD4"/>
    <w:rsid w:val="00AA2D9E"/>
    <w:rsid w:val="00AA3017"/>
    <w:rsid w:val="00AA4718"/>
    <w:rsid w:val="00AA5FBF"/>
    <w:rsid w:val="00AA620D"/>
    <w:rsid w:val="00AA64BD"/>
    <w:rsid w:val="00AB00B4"/>
    <w:rsid w:val="00AB15A6"/>
    <w:rsid w:val="00AB1A04"/>
    <w:rsid w:val="00AB1B29"/>
    <w:rsid w:val="00AB35C9"/>
    <w:rsid w:val="00AB4B91"/>
    <w:rsid w:val="00AB52E7"/>
    <w:rsid w:val="00AB5C54"/>
    <w:rsid w:val="00AB5E31"/>
    <w:rsid w:val="00AB7060"/>
    <w:rsid w:val="00AC016B"/>
    <w:rsid w:val="00AC0A56"/>
    <w:rsid w:val="00AC2693"/>
    <w:rsid w:val="00AC2730"/>
    <w:rsid w:val="00AC2F58"/>
    <w:rsid w:val="00AC3434"/>
    <w:rsid w:val="00AC36D5"/>
    <w:rsid w:val="00AC402E"/>
    <w:rsid w:val="00AC4FC7"/>
    <w:rsid w:val="00AC531A"/>
    <w:rsid w:val="00AC6447"/>
    <w:rsid w:val="00AC7D8E"/>
    <w:rsid w:val="00AD0170"/>
    <w:rsid w:val="00AD0329"/>
    <w:rsid w:val="00AD1CC2"/>
    <w:rsid w:val="00AD1D0C"/>
    <w:rsid w:val="00AD228D"/>
    <w:rsid w:val="00AD23E4"/>
    <w:rsid w:val="00AD306F"/>
    <w:rsid w:val="00AD3979"/>
    <w:rsid w:val="00AD50CF"/>
    <w:rsid w:val="00AD65CC"/>
    <w:rsid w:val="00AD7401"/>
    <w:rsid w:val="00AD7627"/>
    <w:rsid w:val="00AE04FC"/>
    <w:rsid w:val="00AE061F"/>
    <w:rsid w:val="00AE1043"/>
    <w:rsid w:val="00AE119E"/>
    <w:rsid w:val="00AE3081"/>
    <w:rsid w:val="00AE359B"/>
    <w:rsid w:val="00AE4091"/>
    <w:rsid w:val="00AE42BD"/>
    <w:rsid w:val="00AE439B"/>
    <w:rsid w:val="00AE5723"/>
    <w:rsid w:val="00AE6CFD"/>
    <w:rsid w:val="00AE6EAC"/>
    <w:rsid w:val="00AE79BF"/>
    <w:rsid w:val="00AF03BC"/>
    <w:rsid w:val="00AF1268"/>
    <w:rsid w:val="00AF2F03"/>
    <w:rsid w:val="00AF3FA0"/>
    <w:rsid w:val="00AF48F2"/>
    <w:rsid w:val="00AF4C9E"/>
    <w:rsid w:val="00AF56D6"/>
    <w:rsid w:val="00AF5824"/>
    <w:rsid w:val="00AF6055"/>
    <w:rsid w:val="00AF6F38"/>
    <w:rsid w:val="00AF7821"/>
    <w:rsid w:val="00B012A6"/>
    <w:rsid w:val="00B0306D"/>
    <w:rsid w:val="00B042CF"/>
    <w:rsid w:val="00B06B07"/>
    <w:rsid w:val="00B06BB8"/>
    <w:rsid w:val="00B06E90"/>
    <w:rsid w:val="00B06F65"/>
    <w:rsid w:val="00B10C90"/>
    <w:rsid w:val="00B12D0E"/>
    <w:rsid w:val="00B13FBA"/>
    <w:rsid w:val="00B16241"/>
    <w:rsid w:val="00B17517"/>
    <w:rsid w:val="00B17F9C"/>
    <w:rsid w:val="00B20C32"/>
    <w:rsid w:val="00B2177C"/>
    <w:rsid w:val="00B21C65"/>
    <w:rsid w:val="00B2251B"/>
    <w:rsid w:val="00B23857"/>
    <w:rsid w:val="00B25458"/>
    <w:rsid w:val="00B26ADA"/>
    <w:rsid w:val="00B303C5"/>
    <w:rsid w:val="00B312DB"/>
    <w:rsid w:val="00B318E1"/>
    <w:rsid w:val="00B33009"/>
    <w:rsid w:val="00B34C05"/>
    <w:rsid w:val="00B36511"/>
    <w:rsid w:val="00B36900"/>
    <w:rsid w:val="00B37AED"/>
    <w:rsid w:val="00B4064A"/>
    <w:rsid w:val="00B42909"/>
    <w:rsid w:val="00B42F9E"/>
    <w:rsid w:val="00B437C3"/>
    <w:rsid w:val="00B43A5C"/>
    <w:rsid w:val="00B43B8F"/>
    <w:rsid w:val="00B43EBC"/>
    <w:rsid w:val="00B458FC"/>
    <w:rsid w:val="00B45A45"/>
    <w:rsid w:val="00B46B4D"/>
    <w:rsid w:val="00B470A8"/>
    <w:rsid w:val="00B51131"/>
    <w:rsid w:val="00B516CD"/>
    <w:rsid w:val="00B51E46"/>
    <w:rsid w:val="00B51F3A"/>
    <w:rsid w:val="00B53475"/>
    <w:rsid w:val="00B53A2D"/>
    <w:rsid w:val="00B542B9"/>
    <w:rsid w:val="00B54762"/>
    <w:rsid w:val="00B55A0C"/>
    <w:rsid w:val="00B55B6D"/>
    <w:rsid w:val="00B56209"/>
    <w:rsid w:val="00B56AE7"/>
    <w:rsid w:val="00B5727D"/>
    <w:rsid w:val="00B574AD"/>
    <w:rsid w:val="00B57CBD"/>
    <w:rsid w:val="00B57CF0"/>
    <w:rsid w:val="00B60E08"/>
    <w:rsid w:val="00B61012"/>
    <w:rsid w:val="00B61376"/>
    <w:rsid w:val="00B61AF9"/>
    <w:rsid w:val="00B6222A"/>
    <w:rsid w:val="00B62B73"/>
    <w:rsid w:val="00B64211"/>
    <w:rsid w:val="00B6424C"/>
    <w:rsid w:val="00B667E1"/>
    <w:rsid w:val="00B66DDE"/>
    <w:rsid w:val="00B66EEB"/>
    <w:rsid w:val="00B6705C"/>
    <w:rsid w:val="00B674D9"/>
    <w:rsid w:val="00B67503"/>
    <w:rsid w:val="00B67C3B"/>
    <w:rsid w:val="00B71E5A"/>
    <w:rsid w:val="00B731CA"/>
    <w:rsid w:val="00B76267"/>
    <w:rsid w:val="00B76BE8"/>
    <w:rsid w:val="00B770C6"/>
    <w:rsid w:val="00B7759E"/>
    <w:rsid w:val="00B77B13"/>
    <w:rsid w:val="00B77EA6"/>
    <w:rsid w:val="00B81B24"/>
    <w:rsid w:val="00B829B6"/>
    <w:rsid w:val="00B829F3"/>
    <w:rsid w:val="00B8431D"/>
    <w:rsid w:val="00B85807"/>
    <w:rsid w:val="00B86AE1"/>
    <w:rsid w:val="00B9101B"/>
    <w:rsid w:val="00B91F80"/>
    <w:rsid w:val="00B9357D"/>
    <w:rsid w:val="00B93B7F"/>
    <w:rsid w:val="00B93E99"/>
    <w:rsid w:val="00B9757B"/>
    <w:rsid w:val="00BA00AB"/>
    <w:rsid w:val="00BA02B4"/>
    <w:rsid w:val="00BA1328"/>
    <w:rsid w:val="00BA3BB3"/>
    <w:rsid w:val="00BA5CB9"/>
    <w:rsid w:val="00BA5FF4"/>
    <w:rsid w:val="00BA677D"/>
    <w:rsid w:val="00BB263D"/>
    <w:rsid w:val="00BB34A2"/>
    <w:rsid w:val="00BB3572"/>
    <w:rsid w:val="00BB686D"/>
    <w:rsid w:val="00BB6C5A"/>
    <w:rsid w:val="00BB7FBB"/>
    <w:rsid w:val="00BC034B"/>
    <w:rsid w:val="00BC2B38"/>
    <w:rsid w:val="00BC32E9"/>
    <w:rsid w:val="00BC3C47"/>
    <w:rsid w:val="00BC6203"/>
    <w:rsid w:val="00BC66BF"/>
    <w:rsid w:val="00BD0C89"/>
    <w:rsid w:val="00BD1DDC"/>
    <w:rsid w:val="00BD2545"/>
    <w:rsid w:val="00BD322E"/>
    <w:rsid w:val="00BD3B10"/>
    <w:rsid w:val="00BD46C7"/>
    <w:rsid w:val="00BD4C92"/>
    <w:rsid w:val="00BD600B"/>
    <w:rsid w:val="00BD6264"/>
    <w:rsid w:val="00BD630D"/>
    <w:rsid w:val="00BD716B"/>
    <w:rsid w:val="00BE11EE"/>
    <w:rsid w:val="00BE50AF"/>
    <w:rsid w:val="00BE59BA"/>
    <w:rsid w:val="00BE60B4"/>
    <w:rsid w:val="00BE6200"/>
    <w:rsid w:val="00BE681E"/>
    <w:rsid w:val="00BE6B86"/>
    <w:rsid w:val="00BE7641"/>
    <w:rsid w:val="00BF1310"/>
    <w:rsid w:val="00BF261B"/>
    <w:rsid w:val="00BF3DD2"/>
    <w:rsid w:val="00BF434C"/>
    <w:rsid w:val="00BF4E8C"/>
    <w:rsid w:val="00BF537A"/>
    <w:rsid w:val="00C004D0"/>
    <w:rsid w:val="00C00B86"/>
    <w:rsid w:val="00C0152F"/>
    <w:rsid w:val="00C01863"/>
    <w:rsid w:val="00C01986"/>
    <w:rsid w:val="00C02620"/>
    <w:rsid w:val="00C06A22"/>
    <w:rsid w:val="00C07D5F"/>
    <w:rsid w:val="00C116E5"/>
    <w:rsid w:val="00C119F0"/>
    <w:rsid w:val="00C1272A"/>
    <w:rsid w:val="00C1400A"/>
    <w:rsid w:val="00C14462"/>
    <w:rsid w:val="00C15468"/>
    <w:rsid w:val="00C166A5"/>
    <w:rsid w:val="00C16AA5"/>
    <w:rsid w:val="00C17387"/>
    <w:rsid w:val="00C178B0"/>
    <w:rsid w:val="00C200D4"/>
    <w:rsid w:val="00C22980"/>
    <w:rsid w:val="00C30497"/>
    <w:rsid w:val="00C3062F"/>
    <w:rsid w:val="00C306B9"/>
    <w:rsid w:val="00C3185D"/>
    <w:rsid w:val="00C32933"/>
    <w:rsid w:val="00C33726"/>
    <w:rsid w:val="00C343DE"/>
    <w:rsid w:val="00C346CC"/>
    <w:rsid w:val="00C36101"/>
    <w:rsid w:val="00C373A8"/>
    <w:rsid w:val="00C375F2"/>
    <w:rsid w:val="00C37C3F"/>
    <w:rsid w:val="00C4019F"/>
    <w:rsid w:val="00C4097A"/>
    <w:rsid w:val="00C410BC"/>
    <w:rsid w:val="00C41284"/>
    <w:rsid w:val="00C421E9"/>
    <w:rsid w:val="00C4248F"/>
    <w:rsid w:val="00C42894"/>
    <w:rsid w:val="00C433FF"/>
    <w:rsid w:val="00C4507F"/>
    <w:rsid w:val="00C45DC8"/>
    <w:rsid w:val="00C46FEB"/>
    <w:rsid w:val="00C472AB"/>
    <w:rsid w:val="00C517D5"/>
    <w:rsid w:val="00C5288A"/>
    <w:rsid w:val="00C5384F"/>
    <w:rsid w:val="00C547E4"/>
    <w:rsid w:val="00C57ADC"/>
    <w:rsid w:val="00C57F5C"/>
    <w:rsid w:val="00C61295"/>
    <w:rsid w:val="00C61615"/>
    <w:rsid w:val="00C61FA6"/>
    <w:rsid w:val="00C62661"/>
    <w:rsid w:val="00C62F5A"/>
    <w:rsid w:val="00C62FDF"/>
    <w:rsid w:val="00C6349E"/>
    <w:rsid w:val="00C63AB3"/>
    <w:rsid w:val="00C660DE"/>
    <w:rsid w:val="00C6752C"/>
    <w:rsid w:val="00C7060F"/>
    <w:rsid w:val="00C70902"/>
    <w:rsid w:val="00C76483"/>
    <w:rsid w:val="00C77D81"/>
    <w:rsid w:val="00C800FA"/>
    <w:rsid w:val="00C80A9D"/>
    <w:rsid w:val="00C80AC8"/>
    <w:rsid w:val="00C80B8A"/>
    <w:rsid w:val="00C8122F"/>
    <w:rsid w:val="00C814CC"/>
    <w:rsid w:val="00C82730"/>
    <w:rsid w:val="00C83EB5"/>
    <w:rsid w:val="00C858C9"/>
    <w:rsid w:val="00C86217"/>
    <w:rsid w:val="00C91143"/>
    <w:rsid w:val="00C9136E"/>
    <w:rsid w:val="00C91BBC"/>
    <w:rsid w:val="00C91E9B"/>
    <w:rsid w:val="00C9250D"/>
    <w:rsid w:val="00C93EE9"/>
    <w:rsid w:val="00C94AF4"/>
    <w:rsid w:val="00C95BF2"/>
    <w:rsid w:val="00C96132"/>
    <w:rsid w:val="00C965E0"/>
    <w:rsid w:val="00CA037A"/>
    <w:rsid w:val="00CA06EE"/>
    <w:rsid w:val="00CA0ACA"/>
    <w:rsid w:val="00CA102F"/>
    <w:rsid w:val="00CA2772"/>
    <w:rsid w:val="00CA305A"/>
    <w:rsid w:val="00CA4109"/>
    <w:rsid w:val="00CA57B5"/>
    <w:rsid w:val="00CA7738"/>
    <w:rsid w:val="00CB02AB"/>
    <w:rsid w:val="00CB0E67"/>
    <w:rsid w:val="00CB11A6"/>
    <w:rsid w:val="00CB1F0D"/>
    <w:rsid w:val="00CB3500"/>
    <w:rsid w:val="00CB5FA9"/>
    <w:rsid w:val="00CB70B2"/>
    <w:rsid w:val="00CC0F4F"/>
    <w:rsid w:val="00CC16B6"/>
    <w:rsid w:val="00CC3D10"/>
    <w:rsid w:val="00CC40AE"/>
    <w:rsid w:val="00CC4D6B"/>
    <w:rsid w:val="00CC50BA"/>
    <w:rsid w:val="00CC5E5C"/>
    <w:rsid w:val="00CC6A7F"/>
    <w:rsid w:val="00CC70A7"/>
    <w:rsid w:val="00CD00DF"/>
    <w:rsid w:val="00CD04B1"/>
    <w:rsid w:val="00CD066B"/>
    <w:rsid w:val="00CD0B7A"/>
    <w:rsid w:val="00CD1D12"/>
    <w:rsid w:val="00CD2062"/>
    <w:rsid w:val="00CD3781"/>
    <w:rsid w:val="00CD3EF1"/>
    <w:rsid w:val="00CD53AD"/>
    <w:rsid w:val="00CD5F3C"/>
    <w:rsid w:val="00CD66C9"/>
    <w:rsid w:val="00CD7710"/>
    <w:rsid w:val="00CD7C9C"/>
    <w:rsid w:val="00CE0BFB"/>
    <w:rsid w:val="00CE16D8"/>
    <w:rsid w:val="00CE2771"/>
    <w:rsid w:val="00CE4F03"/>
    <w:rsid w:val="00CE532D"/>
    <w:rsid w:val="00CE6E59"/>
    <w:rsid w:val="00CE7532"/>
    <w:rsid w:val="00CE7C73"/>
    <w:rsid w:val="00CF0101"/>
    <w:rsid w:val="00CF2181"/>
    <w:rsid w:val="00CF5196"/>
    <w:rsid w:val="00CF5A2C"/>
    <w:rsid w:val="00CF7955"/>
    <w:rsid w:val="00D00ADC"/>
    <w:rsid w:val="00D024B3"/>
    <w:rsid w:val="00D03834"/>
    <w:rsid w:val="00D04996"/>
    <w:rsid w:val="00D05421"/>
    <w:rsid w:val="00D06F11"/>
    <w:rsid w:val="00D11654"/>
    <w:rsid w:val="00D124D8"/>
    <w:rsid w:val="00D128AA"/>
    <w:rsid w:val="00D13B63"/>
    <w:rsid w:val="00D141DB"/>
    <w:rsid w:val="00D14421"/>
    <w:rsid w:val="00D155DC"/>
    <w:rsid w:val="00D16419"/>
    <w:rsid w:val="00D16558"/>
    <w:rsid w:val="00D168D0"/>
    <w:rsid w:val="00D20200"/>
    <w:rsid w:val="00D20CC2"/>
    <w:rsid w:val="00D2193F"/>
    <w:rsid w:val="00D22F4F"/>
    <w:rsid w:val="00D24195"/>
    <w:rsid w:val="00D2562B"/>
    <w:rsid w:val="00D25718"/>
    <w:rsid w:val="00D31039"/>
    <w:rsid w:val="00D31C04"/>
    <w:rsid w:val="00D32484"/>
    <w:rsid w:val="00D32BB1"/>
    <w:rsid w:val="00D33F4D"/>
    <w:rsid w:val="00D341C2"/>
    <w:rsid w:val="00D34F74"/>
    <w:rsid w:val="00D35649"/>
    <w:rsid w:val="00D36A47"/>
    <w:rsid w:val="00D418C8"/>
    <w:rsid w:val="00D4191E"/>
    <w:rsid w:val="00D4213B"/>
    <w:rsid w:val="00D426B1"/>
    <w:rsid w:val="00D42BB7"/>
    <w:rsid w:val="00D43097"/>
    <w:rsid w:val="00D441AB"/>
    <w:rsid w:val="00D44458"/>
    <w:rsid w:val="00D451EA"/>
    <w:rsid w:val="00D4573B"/>
    <w:rsid w:val="00D46CA4"/>
    <w:rsid w:val="00D47A72"/>
    <w:rsid w:val="00D47FD2"/>
    <w:rsid w:val="00D510B8"/>
    <w:rsid w:val="00D5185D"/>
    <w:rsid w:val="00D53884"/>
    <w:rsid w:val="00D54ED7"/>
    <w:rsid w:val="00D56EE2"/>
    <w:rsid w:val="00D56F12"/>
    <w:rsid w:val="00D579B3"/>
    <w:rsid w:val="00D57A39"/>
    <w:rsid w:val="00D6189E"/>
    <w:rsid w:val="00D6280A"/>
    <w:rsid w:val="00D62FC7"/>
    <w:rsid w:val="00D63CB9"/>
    <w:rsid w:val="00D645E1"/>
    <w:rsid w:val="00D64EC0"/>
    <w:rsid w:val="00D66599"/>
    <w:rsid w:val="00D67F89"/>
    <w:rsid w:val="00D7033C"/>
    <w:rsid w:val="00D70F37"/>
    <w:rsid w:val="00D713F6"/>
    <w:rsid w:val="00D72358"/>
    <w:rsid w:val="00D72588"/>
    <w:rsid w:val="00D726D7"/>
    <w:rsid w:val="00D72CC8"/>
    <w:rsid w:val="00D74665"/>
    <w:rsid w:val="00D75D19"/>
    <w:rsid w:val="00D7655E"/>
    <w:rsid w:val="00D804D7"/>
    <w:rsid w:val="00D806FE"/>
    <w:rsid w:val="00D80A00"/>
    <w:rsid w:val="00D81203"/>
    <w:rsid w:val="00D82016"/>
    <w:rsid w:val="00D82B8F"/>
    <w:rsid w:val="00D85150"/>
    <w:rsid w:val="00D86E2B"/>
    <w:rsid w:val="00D9026B"/>
    <w:rsid w:val="00D91DB4"/>
    <w:rsid w:val="00D926B4"/>
    <w:rsid w:val="00D929DC"/>
    <w:rsid w:val="00D92AFE"/>
    <w:rsid w:val="00D9379C"/>
    <w:rsid w:val="00D95D9D"/>
    <w:rsid w:val="00DA1B94"/>
    <w:rsid w:val="00DA1C4D"/>
    <w:rsid w:val="00DA2058"/>
    <w:rsid w:val="00DA2C59"/>
    <w:rsid w:val="00DA39AB"/>
    <w:rsid w:val="00DA4F3C"/>
    <w:rsid w:val="00DA720B"/>
    <w:rsid w:val="00DA72BB"/>
    <w:rsid w:val="00DA77C1"/>
    <w:rsid w:val="00DB0011"/>
    <w:rsid w:val="00DB0B9C"/>
    <w:rsid w:val="00DB0EBC"/>
    <w:rsid w:val="00DB1332"/>
    <w:rsid w:val="00DB27DD"/>
    <w:rsid w:val="00DB450E"/>
    <w:rsid w:val="00DB493D"/>
    <w:rsid w:val="00DB53AC"/>
    <w:rsid w:val="00DB620E"/>
    <w:rsid w:val="00DB7706"/>
    <w:rsid w:val="00DB7BAF"/>
    <w:rsid w:val="00DB7FF2"/>
    <w:rsid w:val="00DC05E3"/>
    <w:rsid w:val="00DC0CD6"/>
    <w:rsid w:val="00DC2A40"/>
    <w:rsid w:val="00DC38EA"/>
    <w:rsid w:val="00DC3E4A"/>
    <w:rsid w:val="00DC4F82"/>
    <w:rsid w:val="00DC5A8A"/>
    <w:rsid w:val="00DC6964"/>
    <w:rsid w:val="00DD0BCF"/>
    <w:rsid w:val="00DD21C4"/>
    <w:rsid w:val="00DD33AA"/>
    <w:rsid w:val="00DD4355"/>
    <w:rsid w:val="00DD4A18"/>
    <w:rsid w:val="00DD55AA"/>
    <w:rsid w:val="00DD56CF"/>
    <w:rsid w:val="00DD5B98"/>
    <w:rsid w:val="00DD5CC6"/>
    <w:rsid w:val="00DD7AE5"/>
    <w:rsid w:val="00DD7B88"/>
    <w:rsid w:val="00DE0598"/>
    <w:rsid w:val="00DE0DC0"/>
    <w:rsid w:val="00DE1E13"/>
    <w:rsid w:val="00DE2B0D"/>
    <w:rsid w:val="00DE3C0E"/>
    <w:rsid w:val="00DE3E5E"/>
    <w:rsid w:val="00DE3E9B"/>
    <w:rsid w:val="00DE45B9"/>
    <w:rsid w:val="00DE7824"/>
    <w:rsid w:val="00DE79D0"/>
    <w:rsid w:val="00DF12E1"/>
    <w:rsid w:val="00DF2722"/>
    <w:rsid w:val="00DF3861"/>
    <w:rsid w:val="00DF3C4E"/>
    <w:rsid w:val="00DF58F4"/>
    <w:rsid w:val="00DF6C18"/>
    <w:rsid w:val="00DF7062"/>
    <w:rsid w:val="00DF7435"/>
    <w:rsid w:val="00E01C57"/>
    <w:rsid w:val="00E01EFE"/>
    <w:rsid w:val="00E026FE"/>
    <w:rsid w:val="00E03332"/>
    <w:rsid w:val="00E058C6"/>
    <w:rsid w:val="00E07321"/>
    <w:rsid w:val="00E07D11"/>
    <w:rsid w:val="00E1143A"/>
    <w:rsid w:val="00E114E2"/>
    <w:rsid w:val="00E11778"/>
    <w:rsid w:val="00E12957"/>
    <w:rsid w:val="00E13DB3"/>
    <w:rsid w:val="00E141A2"/>
    <w:rsid w:val="00E15B83"/>
    <w:rsid w:val="00E162C1"/>
    <w:rsid w:val="00E17C69"/>
    <w:rsid w:val="00E20BE9"/>
    <w:rsid w:val="00E22600"/>
    <w:rsid w:val="00E2265C"/>
    <w:rsid w:val="00E2388E"/>
    <w:rsid w:val="00E23FE0"/>
    <w:rsid w:val="00E242DE"/>
    <w:rsid w:val="00E24416"/>
    <w:rsid w:val="00E24E1C"/>
    <w:rsid w:val="00E254A1"/>
    <w:rsid w:val="00E2657C"/>
    <w:rsid w:val="00E275C0"/>
    <w:rsid w:val="00E278AE"/>
    <w:rsid w:val="00E30208"/>
    <w:rsid w:val="00E3067F"/>
    <w:rsid w:val="00E3148D"/>
    <w:rsid w:val="00E331FB"/>
    <w:rsid w:val="00E34776"/>
    <w:rsid w:val="00E35264"/>
    <w:rsid w:val="00E36494"/>
    <w:rsid w:val="00E4000C"/>
    <w:rsid w:val="00E40996"/>
    <w:rsid w:val="00E42A4C"/>
    <w:rsid w:val="00E42AF1"/>
    <w:rsid w:val="00E42CCD"/>
    <w:rsid w:val="00E44DCC"/>
    <w:rsid w:val="00E454BF"/>
    <w:rsid w:val="00E4623B"/>
    <w:rsid w:val="00E47182"/>
    <w:rsid w:val="00E474A3"/>
    <w:rsid w:val="00E51B8C"/>
    <w:rsid w:val="00E53541"/>
    <w:rsid w:val="00E53F5D"/>
    <w:rsid w:val="00E557B5"/>
    <w:rsid w:val="00E56E44"/>
    <w:rsid w:val="00E57636"/>
    <w:rsid w:val="00E57BA9"/>
    <w:rsid w:val="00E600FC"/>
    <w:rsid w:val="00E6032D"/>
    <w:rsid w:val="00E62AC3"/>
    <w:rsid w:val="00E62E84"/>
    <w:rsid w:val="00E630D6"/>
    <w:rsid w:val="00E643BF"/>
    <w:rsid w:val="00E64D89"/>
    <w:rsid w:val="00E6648F"/>
    <w:rsid w:val="00E676D7"/>
    <w:rsid w:val="00E705C0"/>
    <w:rsid w:val="00E708F7"/>
    <w:rsid w:val="00E713C8"/>
    <w:rsid w:val="00E71E56"/>
    <w:rsid w:val="00E7210A"/>
    <w:rsid w:val="00E72481"/>
    <w:rsid w:val="00E72607"/>
    <w:rsid w:val="00E72A4E"/>
    <w:rsid w:val="00E73F65"/>
    <w:rsid w:val="00E7475A"/>
    <w:rsid w:val="00E74C06"/>
    <w:rsid w:val="00E75434"/>
    <w:rsid w:val="00E7699B"/>
    <w:rsid w:val="00E76F69"/>
    <w:rsid w:val="00E805EC"/>
    <w:rsid w:val="00E8086E"/>
    <w:rsid w:val="00E80AEF"/>
    <w:rsid w:val="00E80D12"/>
    <w:rsid w:val="00E8199F"/>
    <w:rsid w:val="00E826FB"/>
    <w:rsid w:val="00E83E5A"/>
    <w:rsid w:val="00E84422"/>
    <w:rsid w:val="00E85F1C"/>
    <w:rsid w:val="00E861BD"/>
    <w:rsid w:val="00E86929"/>
    <w:rsid w:val="00E90055"/>
    <w:rsid w:val="00E92A93"/>
    <w:rsid w:val="00E93BE1"/>
    <w:rsid w:val="00E9558B"/>
    <w:rsid w:val="00E9590E"/>
    <w:rsid w:val="00E95C10"/>
    <w:rsid w:val="00E97C7A"/>
    <w:rsid w:val="00EA00AC"/>
    <w:rsid w:val="00EA34DA"/>
    <w:rsid w:val="00EA3624"/>
    <w:rsid w:val="00EA4607"/>
    <w:rsid w:val="00EA503C"/>
    <w:rsid w:val="00EA552C"/>
    <w:rsid w:val="00EA7985"/>
    <w:rsid w:val="00EB0155"/>
    <w:rsid w:val="00EB02A2"/>
    <w:rsid w:val="00EB03B4"/>
    <w:rsid w:val="00EB167F"/>
    <w:rsid w:val="00EB2638"/>
    <w:rsid w:val="00EB3724"/>
    <w:rsid w:val="00EB500C"/>
    <w:rsid w:val="00EB51F1"/>
    <w:rsid w:val="00EB7FFB"/>
    <w:rsid w:val="00EC2DCA"/>
    <w:rsid w:val="00EC5441"/>
    <w:rsid w:val="00EC5C84"/>
    <w:rsid w:val="00EC6056"/>
    <w:rsid w:val="00EC618B"/>
    <w:rsid w:val="00EC6374"/>
    <w:rsid w:val="00EC6541"/>
    <w:rsid w:val="00ED1983"/>
    <w:rsid w:val="00ED21EE"/>
    <w:rsid w:val="00ED31D7"/>
    <w:rsid w:val="00ED34EC"/>
    <w:rsid w:val="00ED368B"/>
    <w:rsid w:val="00ED37F6"/>
    <w:rsid w:val="00ED4535"/>
    <w:rsid w:val="00ED516B"/>
    <w:rsid w:val="00ED68DB"/>
    <w:rsid w:val="00ED7215"/>
    <w:rsid w:val="00ED7904"/>
    <w:rsid w:val="00EE09F7"/>
    <w:rsid w:val="00EE1E6D"/>
    <w:rsid w:val="00EE4243"/>
    <w:rsid w:val="00EE607E"/>
    <w:rsid w:val="00EE6E29"/>
    <w:rsid w:val="00EE71C1"/>
    <w:rsid w:val="00EE77AF"/>
    <w:rsid w:val="00EF11FE"/>
    <w:rsid w:val="00EF1622"/>
    <w:rsid w:val="00EF2229"/>
    <w:rsid w:val="00EF27F3"/>
    <w:rsid w:val="00EF3B37"/>
    <w:rsid w:val="00EF4097"/>
    <w:rsid w:val="00EF5250"/>
    <w:rsid w:val="00EF5385"/>
    <w:rsid w:val="00EF6D40"/>
    <w:rsid w:val="00EF7052"/>
    <w:rsid w:val="00EF720D"/>
    <w:rsid w:val="00F00822"/>
    <w:rsid w:val="00F010D2"/>
    <w:rsid w:val="00F01C58"/>
    <w:rsid w:val="00F02B87"/>
    <w:rsid w:val="00F02D76"/>
    <w:rsid w:val="00F04B40"/>
    <w:rsid w:val="00F04EC4"/>
    <w:rsid w:val="00F053F2"/>
    <w:rsid w:val="00F0555C"/>
    <w:rsid w:val="00F060B5"/>
    <w:rsid w:val="00F060CD"/>
    <w:rsid w:val="00F067E3"/>
    <w:rsid w:val="00F10108"/>
    <w:rsid w:val="00F10D45"/>
    <w:rsid w:val="00F1103B"/>
    <w:rsid w:val="00F11860"/>
    <w:rsid w:val="00F12D37"/>
    <w:rsid w:val="00F137CC"/>
    <w:rsid w:val="00F15D64"/>
    <w:rsid w:val="00F15D82"/>
    <w:rsid w:val="00F16D45"/>
    <w:rsid w:val="00F206EC"/>
    <w:rsid w:val="00F21B82"/>
    <w:rsid w:val="00F21C44"/>
    <w:rsid w:val="00F21D6D"/>
    <w:rsid w:val="00F22333"/>
    <w:rsid w:val="00F22D9C"/>
    <w:rsid w:val="00F22F61"/>
    <w:rsid w:val="00F23748"/>
    <w:rsid w:val="00F23BA7"/>
    <w:rsid w:val="00F23F13"/>
    <w:rsid w:val="00F255C6"/>
    <w:rsid w:val="00F26451"/>
    <w:rsid w:val="00F27C30"/>
    <w:rsid w:val="00F27EE6"/>
    <w:rsid w:val="00F30866"/>
    <w:rsid w:val="00F31644"/>
    <w:rsid w:val="00F316E3"/>
    <w:rsid w:val="00F32166"/>
    <w:rsid w:val="00F32418"/>
    <w:rsid w:val="00F32984"/>
    <w:rsid w:val="00F33FFC"/>
    <w:rsid w:val="00F357DB"/>
    <w:rsid w:val="00F35FCA"/>
    <w:rsid w:val="00F3700B"/>
    <w:rsid w:val="00F37391"/>
    <w:rsid w:val="00F40526"/>
    <w:rsid w:val="00F4237F"/>
    <w:rsid w:val="00F460E2"/>
    <w:rsid w:val="00F52B4F"/>
    <w:rsid w:val="00F5614F"/>
    <w:rsid w:val="00F5675B"/>
    <w:rsid w:val="00F6068A"/>
    <w:rsid w:val="00F615B9"/>
    <w:rsid w:val="00F618ED"/>
    <w:rsid w:val="00F62F8B"/>
    <w:rsid w:val="00F63A47"/>
    <w:rsid w:val="00F64A70"/>
    <w:rsid w:val="00F64B3C"/>
    <w:rsid w:val="00F652EA"/>
    <w:rsid w:val="00F6559A"/>
    <w:rsid w:val="00F66446"/>
    <w:rsid w:val="00F67D8E"/>
    <w:rsid w:val="00F7082B"/>
    <w:rsid w:val="00F712E8"/>
    <w:rsid w:val="00F751D0"/>
    <w:rsid w:val="00F76BFC"/>
    <w:rsid w:val="00F76C01"/>
    <w:rsid w:val="00F76D5C"/>
    <w:rsid w:val="00F7730E"/>
    <w:rsid w:val="00F77A50"/>
    <w:rsid w:val="00F77D2C"/>
    <w:rsid w:val="00F77E03"/>
    <w:rsid w:val="00F80D64"/>
    <w:rsid w:val="00F8302D"/>
    <w:rsid w:val="00F8510C"/>
    <w:rsid w:val="00F8743D"/>
    <w:rsid w:val="00F877B9"/>
    <w:rsid w:val="00F9215B"/>
    <w:rsid w:val="00F9341A"/>
    <w:rsid w:val="00F936B0"/>
    <w:rsid w:val="00F94393"/>
    <w:rsid w:val="00F949F0"/>
    <w:rsid w:val="00F953D0"/>
    <w:rsid w:val="00FA1B28"/>
    <w:rsid w:val="00FA2424"/>
    <w:rsid w:val="00FA3448"/>
    <w:rsid w:val="00FA41E4"/>
    <w:rsid w:val="00FA4C82"/>
    <w:rsid w:val="00FA6753"/>
    <w:rsid w:val="00FB3200"/>
    <w:rsid w:val="00FB45F3"/>
    <w:rsid w:val="00FB4C2D"/>
    <w:rsid w:val="00FB5708"/>
    <w:rsid w:val="00FB59E1"/>
    <w:rsid w:val="00FB61FF"/>
    <w:rsid w:val="00FB6268"/>
    <w:rsid w:val="00FB6BAE"/>
    <w:rsid w:val="00FC0BE7"/>
    <w:rsid w:val="00FC1986"/>
    <w:rsid w:val="00FC1BA2"/>
    <w:rsid w:val="00FC1C7D"/>
    <w:rsid w:val="00FC240A"/>
    <w:rsid w:val="00FC3389"/>
    <w:rsid w:val="00FC3F6D"/>
    <w:rsid w:val="00FC4792"/>
    <w:rsid w:val="00FC4B5A"/>
    <w:rsid w:val="00FC5A13"/>
    <w:rsid w:val="00FC67A5"/>
    <w:rsid w:val="00FC6BF0"/>
    <w:rsid w:val="00FC7BEB"/>
    <w:rsid w:val="00FD07ED"/>
    <w:rsid w:val="00FD100E"/>
    <w:rsid w:val="00FD3594"/>
    <w:rsid w:val="00FD400A"/>
    <w:rsid w:val="00FD4BFA"/>
    <w:rsid w:val="00FD5D3C"/>
    <w:rsid w:val="00FD7A64"/>
    <w:rsid w:val="00FE2422"/>
    <w:rsid w:val="00FE3AD5"/>
    <w:rsid w:val="00FE3EBB"/>
    <w:rsid w:val="00FE3ECA"/>
    <w:rsid w:val="00FE643A"/>
    <w:rsid w:val="00FE7274"/>
    <w:rsid w:val="00FF0A3A"/>
    <w:rsid w:val="00FF1645"/>
    <w:rsid w:val="00FF2F89"/>
    <w:rsid w:val="00FF4566"/>
    <w:rsid w:val="00FF4EBD"/>
    <w:rsid w:val="00FF5659"/>
    <w:rsid w:val="00FF5D11"/>
    <w:rsid w:val="00FF6075"/>
    <w:rsid w:val="00FF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C113A9"/>
  <w15:chartTrackingRefBased/>
  <w15:docId w15:val="{C2030AA4-A3CA-4263-81D6-A59F231DA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FD3"/>
    <w:pPr>
      <w:spacing w:before="120" w:after="60" w:line="276" w:lineRule="auto"/>
      <w:jc w:val="both"/>
    </w:pPr>
    <w:rPr>
      <w:rFonts w:ascii="Open Sans" w:eastAsia="Roboto" w:hAnsi="Open Sans" w:cs="Roboto"/>
      <w:kern w:val="0"/>
      <w:sz w:val="20"/>
      <w:szCs w:val="20"/>
      <w:lang w:val="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B7995"/>
    <w:pPr>
      <w:keepNext/>
      <w:keepLines/>
      <w:numPr>
        <w:numId w:val="1"/>
      </w:numPr>
      <w:shd w:val="clear" w:color="auto" w:fill="002060"/>
      <w:spacing w:before="360" w:after="120"/>
      <w:outlineLvl w:val="0"/>
    </w:pPr>
    <w:rPr>
      <w:rFonts w:eastAsiaTheme="majorEastAsia" w:cs="Open Sans"/>
      <w:color w:val="FFFFFF" w:themeColor="background1"/>
      <w:sz w:val="2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B458FC"/>
    <w:pPr>
      <w:keepNext/>
      <w:keepLines/>
      <w:numPr>
        <w:ilvl w:val="1"/>
        <w:numId w:val="1"/>
      </w:numPr>
      <w:shd w:val="clear" w:color="auto" w:fill="0070C0"/>
      <w:spacing w:before="240" w:after="120"/>
      <w:outlineLvl w:val="1"/>
    </w:pPr>
    <w:rPr>
      <w:rFonts w:eastAsiaTheme="majorEastAsia" w:cstheme="majorBidi"/>
      <w:color w:val="FFFFFF" w:themeColor="background1"/>
      <w:sz w:val="22"/>
      <w:szCs w:val="26"/>
    </w:r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127548"/>
    <w:pPr>
      <w:numPr>
        <w:ilvl w:val="2"/>
      </w:numPr>
      <w:shd w:val="clear" w:color="auto" w:fill="00B0F0"/>
      <w:outlineLvl w:val="2"/>
    </w:p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C3D53"/>
    <w:pPr>
      <w:keepNext/>
      <w:keepLines/>
      <w:numPr>
        <w:ilvl w:val="3"/>
        <w:numId w:val="1"/>
      </w:numPr>
      <w:outlineLvl w:val="3"/>
    </w:pPr>
    <w:rPr>
      <w:rFonts w:eastAsia="Times New Roman" w:cstheme="majorBidi"/>
      <w:b/>
      <w:iCs/>
      <w:color w:val="2F5496" w:themeColor="accent1" w:themeShade="BF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865C34"/>
    <w:pPr>
      <w:keepNext/>
      <w:keepLines/>
    </w:pPr>
    <w:rPr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65C34"/>
    <w:rPr>
      <w:rFonts w:ascii="Roboto" w:eastAsia="Roboto" w:hAnsi="Roboto" w:cs="Roboto"/>
      <w:kern w:val="0"/>
      <w:sz w:val="52"/>
      <w:szCs w:val="52"/>
      <w:lang w:val="es" w:eastAsia="es-ES"/>
      <w14:ligatures w14:val="none"/>
    </w:rPr>
  </w:style>
  <w:style w:type="character" w:customStyle="1" w:styleId="Ttulo1Car">
    <w:name w:val="Título 1 Car"/>
    <w:basedOn w:val="Fuentedeprrafopredeter"/>
    <w:link w:val="Ttulo1"/>
    <w:uiPriority w:val="9"/>
    <w:rsid w:val="006B7995"/>
    <w:rPr>
      <w:rFonts w:ascii="Open Sans" w:eastAsiaTheme="majorEastAsia" w:hAnsi="Open Sans" w:cs="Open Sans"/>
      <w:color w:val="FFFFFF" w:themeColor="background1"/>
      <w:kern w:val="0"/>
      <w:szCs w:val="32"/>
      <w:shd w:val="clear" w:color="auto" w:fill="002060"/>
      <w:lang w:val="es" w:eastAsia="es-ES"/>
      <w14:ligatures w14:val="none"/>
    </w:rPr>
  </w:style>
  <w:style w:type="paragraph" w:styleId="TtuloTDC">
    <w:name w:val="TOC Heading"/>
    <w:basedOn w:val="Ttulo1"/>
    <w:next w:val="Normal"/>
    <w:uiPriority w:val="39"/>
    <w:unhideWhenUsed/>
    <w:qFormat/>
    <w:rsid w:val="00110893"/>
    <w:pPr>
      <w:spacing w:line="259" w:lineRule="auto"/>
      <w:outlineLvl w:val="9"/>
    </w:pPr>
    <w:rPr>
      <w:rFonts w:asciiTheme="majorHAnsi" w:hAnsiTheme="majorHAnsi" w:cstheme="majorBidi"/>
      <w:sz w:val="32"/>
      <w:lang w:val="es-ES"/>
    </w:rPr>
  </w:style>
  <w:style w:type="paragraph" w:styleId="TDC1">
    <w:name w:val="toc 1"/>
    <w:basedOn w:val="Normal"/>
    <w:next w:val="Normal"/>
    <w:autoRedefine/>
    <w:uiPriority w:val="39"/>
    <w:unhideWhenUsed/>
    <w:rsid w:val="00E331FB"/>
    <w:pPr>
      <w:spacing w:before="60"/>
      <w:ind w:left="284" w:hanging="284"/>
    </w:pPr>
  </w:style>
  <w:style w:type="character" w:styleId="Hipervnculo">
    <w:name w:val="Hyperlink"/>
    <w:basedOn w:val="Fuentedeprrafopredeter"/>
    <w:uiPriority w:val="99"/>
    <w:unhideWhenUsed/>
    <w:rsid w:val="00110893"/>
    <w:rPr>
      <w:color w:val="0563C1" w:themeColor="hyperlink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B458FC"/>
    <w:rPr>
      <w:rFonts w:ascii="Open Sans" w:eastAsiaTheme="majorEastAsia" w:hAnsi="Open Sans" w:cstheme="majorBidi"/>
      <w:color w:val="FFFFFF" w:themeColor="background1"/>
      <w:kern w:val="0"/>
      <w:szCs w:val="26"/>
      <w:shd w:val="clear" w:color="auto" w:fill="0070C0"/>
      <w:lang w:val="es" w:eastAsia="es-ES"/>
      <w14:ligatures w14:val="none"/>
    </w:rPr>
  </w:style>
  <w:style w:type="paragraph" w:styleId="Prrafodelista">
    <w:name w:val="List Paragraph"/>
    <w:aliases w:val="Paràgraf de llista 1"/>
    <w:basedOn w:val="Normal"/>
    <w:uiPriority w:val="34"/>
    <w:qFormat/>
    <w:rsid w:val="00881A24"/>
    <w:pPr>
      <w:ind w:left="720"/>
      <w:contextualSpacing/>
    </w:pPr>
  </w:style>
  <w:style w:type="paragraph" w:styleId="TDC2">
    <w:name w:val="toc 2"/>
    <w:basedOn w:val="Normal"/>
    <w:next w:val="Normal"/>
    <w:autoRedefine/>
    <w:uiPriority w:val="39"/>
    <w:unhideWhenUsed/>
    <w:rsid w:val="005321D9"/>
    <w:pPr>
      <w:tabs>
        <w:tab w:val="right" w:leader="dot" w:pos="9923"/>
      </w:tabs>
      <w:spacing w:before="60"/>
      <w:ind w:left="709" w:hanging="509"/>
    </w:pPr>
  </w:style>
  <w:style w:type="character" w:customStyle="1" w:styleId="Ttulo3Car">
    <w:name w:val="Título 3 Car"/>
    <w:basedOn w:val="Fuentedeprrafopredeter"/>
    <w:link w:val="Ttulo3"/>
    <w:uiPriority w:val="9"/>
    <w:rsid w:val="00127548"/>
    <w:rPr>
      <w:rFonts w:ascii="Open Sans" w:eastAsiaTheme="majorEastAsia" w:hAnsi="Open Sans" w:cstheme="majorBidi"/>
      <w:color w:val="FFFFFF" w:themeColor="background1"/>
      <w:kern w:val="0"/>
      <w:szCs w:val="26"/>
      <w:shd w:val="clear" w:color="auto" w:fill="00B0F0"/>
      <w:lang w:val="es" w:eastAsia="es-ES"/>
      <w14:ligatures w14:val="none"/>
    </w:rPr>
  </w:style>
  <w:style w:type="paragraph" w:styleId="TDC3">
    <w:name w:val="toc 3"/>
    <w:basedOn w:val="Normal"/>
    <w:next w:val="Normal"/>
    <w:autoRedefine/>
    <w:uiPriority w:val="39"/>
    <w:unhideWhenUsed/>
    <w:rsid w:val="006B5741"/>
    <w:pPr>
      <w:tabs>
        <w:tab w:val="left" w:pos="993"/>
        <w:tab w:val="right" w:leader="dot" w:pos="9639"/>
      </w:tabs>
      <w:spacing w:before="60"/>
      <w:ind w:left="426"/>
    </w:pPr>
  </w:style>
  <w:style w:type="paragraph" w:styleId="NormalWeb">
    <w:name w:val="Normal (Web)"/>
    <w:basedOn w:val="Normal"/>
    <w:uiPriority w:val="99"/>
    <w:semiHidden/>
    <w:unhideWhenUsed/>
    <w:rsid w:val="001A098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es-ES"/>
    </w:rPr>
  </w:style>
  <w:style w:type="character" w:styleId="Textoennegrita">
    <w:name w:val="Strong"/>
    <w:basedOn w:val="Fuentedeprrafopredeter"/>
    <w:uiPriority w:val="22"/>
    <w:qFormat/>
    <w:rsid w:val="006B6D37"/>
    <w:rPr>
      <w:b/>
      <w:bCs/>
    </w:rPr>
  </w:style>
  <w:style w:type="table" w:styleId="Tablaconcuadrcula">
    <w:name w:val="Table Grid"/>
    <w:basedOn w:val="Tablanormal"/>
    <w:uiPriority w:val="39"/>
    <w:rsid w:val="000D60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40315D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0315D"/>
    <w:rPr>
      <w:rFonts w:ascii="Open Sans" w:eastAsia="Roboto" w:hAnsi="Open Sans" w:cs="Roboto"/>
      <w:kern w:val="0"/>
      <w:sz w:val="20"/>
      <w:szCs w:val="20"/>
      <w:lang w:val="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40315D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0315D"/>
    <w:rPr>
      <w:rFonts w:ascii="Open Sans" w:eastAsia="Roboto" w:hAnsi="Open Sans" w:cs="Roboto"/>
      <w:kern w:val="0"/>
      <w:sz w:val="20"/>
      <w:szCs w:val="20"/>
      <w:lang w:val="es" w:eastAsia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363898"/>
    <w:rPr>
      <w:color w:val="605E5C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uiPriority w:val="9"/>
    <w:rsid w:val="003C3D53"/>
    <w:rPr>
      <w:rFonts w:ascii="Open Sans" w:eastAsia="Times New Roman" w:hAnsi="Open Sans" w:cstheme="majorBidi"/>
      <w:b/>
      <w:iCs/>
      <w:color w:val="2F5496" w:themeColor="accent1" w:themeShade="BF"/>
      <w:kern w:val="0"/>
      <w:sz w:val="20"/>
      <w:szCs w:val="20"/>
      <w:lang w:eastAsia="es-ES"/>
      <w14:ligatures w14:val="none"/>
    </w:rPr>
  </w:style>
  <w:style w:type="character" w:styleId="nfasis">
    <w:name w:val="Emphasis"/>
    <w:basedOn w:val="Fuentedeprrafopredeter"/>
    <w:uiPriority w:val="20"/>
    <w:qFormat/>
    <w:rsid w:val="009E4721"/>
    <w:rPr>
      <w:i/>
      <w:iCs/>
    </w:rPr>
  </w:style>
  <w:style w:type="paragraph" w:styleId="TDC4">
    <w:name w:val="toc 4"/>
    <w:basedOn w:val="Normal"/>
    <w:next w:val="Normal"/>
    <w:autoRedefine/>
    <w:uiPriority w:val="39"/>
    <w:unhideWhenUsed/>
    <w:rsid w:val="004E0A3B"/>
    <w:pPr>
      <w:tabs>
        <w:tab w:val="left" w:pos="1540"/>
        <w:tab w:val="right" w:leader="dot" w:pos="9356"/>
      </w:tabs>
      <w:spacing w:before="0" w:after="100" w:line="259" w:lineRule="auto"/>
      <w:ind w:left="66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TDC5">
    <w:name w:val="toc 5"/>
    <w:basedOn w:val="Normal"/>
    <w:next w:val="Normal"/>
    <w:autoRedefine/>
    <w:uiPriority w:val="39"/>
    <w:unhideWhenUsed/>
    <w:rsid w:val="00295CEF"/>
    <w:pPr>
      <w:spacing w:before="0" w:after="100" w:line="259" w:lineRule="auto"/>
      <w:ind w:left="88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TDC6">
    <w:name w:val="toc 6"/>
    <w:basedOn w:val="Normal"/>
    <w:next w:val="Normal"/>
    <w:autoRedefine/>
    <w:uiPriority w:val="39"/>
    <w:unhideWhenUsed/>
    <w:rsid w:val="00295CEF"/>
    <w:pPr>
      <w:spacing w:before="0" w:after="100" w:line="259" w:lineRule="auto"/>
      <w:ind w:left="110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TDC7">
    <w:name w:val="toc 7"/>
    <w:basedOn w:val="Normal"/>
    <w:next w:val="Normal"/>
    <w:autoRedefine/>
    <w:uiPriority w:val="39"/>
    <w:unhideWhenUsed/>
    <w:rsid w:val="00295CEF"/>
    <w:pPr>
      <w:spacing w:before="0" w:after="100" w:line="259" w:lineRule="auto"/>
      <w:ind w:left="132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TDC8">
    <w:name w:val="toc 8"/>
    <w:basedOn w:val="Normal"/>
    <w:next w:val="Normal"/>
    <w:autoRedefine/>
    <w:uiPriority w:val="39"/>
    <w:unhideWhenUsed/>
    <w:rsid w:val="00295CEF"/>
    <w:pPr>
      <w:spacing w:before="0" w:after="100" w:line="259" w:lineRule="auto"/>
      <w:ind w:left="154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TDC9">
    <w:name w:val="toc 9"/>
    <w:basedOn w:val="Normal"/>
    <w:next w:val="Normal"/>
    <w:autoRedefine/>
    <w:uiPriority w:val="39"/>
    <w:unhideWhenUsed/>
    <w:rsid w:val="00295CEF"/>
    <w:pPr>
      <w:spacing w:before="0" w:after="100" w:line="259" w:lineRule="auto"/>
      <w:ind w:left="1760"/>
      <w:jc w:val="left"/>
    </w:pPr>
    <w:rPr>
      <w:rFonts w:asciiTheme="minorHAnsi" w:eastAsiaTheme="minorEastAsia" w:hAnsiTheme="minorHAnsi" w:cstheme="minorBidi"/>
      <w:kern w:val="2"/>
      <w:sz w:val="22"/>
      <w:szCs w:val="22"/>
      <w:lang w:val="es-ES"/>
      <w14:ligatures w14:val="standardContextual"/>
    </w:rPr>
  </w:style>
  <w:style w:type="paragraph" w:styleId="Sinespaciado">
    <w:name w:val="No Spacing"/>
    <w:link w:val="SinespaciadoCar"/>
    <w:uiPriority w:val="1"/>
    <w:qFormat/>
    <w:rsid w:val="003729BC"/>
    <w:pPr>
      <w:spacing w:after="0" w:line="240" w:lineRule="auto"/>
    </w:pPr>
    <w:rPr>
      <w:rFonts w:eastAsiaTheme="minorEastAsia"/>
      <w:kern w:val="0"/>
      <w:lang w:eastAsia="es-ES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3729BC"/>
    <w:rPr>
      <w:rFonts w:eastAsiaTheme="minorEastAsia"/>
      <w:kern w:val="0"/>
      <w:lang w:eastAsia="es-ES"/>
      <w14:ligatures w14:val="none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BD0C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eastAsia="Times New Roman" w:hAnsi="Courier New" w:cs="Courier New"/>
      <w:lang w:val="es-ES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BD0C89"/>
    <w:rPr>
      <w:rFonts w:ascii="Courier New" w:eastAsia="Times New Roman" w:hAnsi="Courier New" w:cs="Courier New"/>
      <w:kern w:val="0"/>
      <w:sz w:val="20"/>
      <w:szCs w:val="20"/>
      <w:lang w:eastAsia="es-ES"/>
      <w14:ligatures w14:val="none"/>
    </w:rPr>
  </w:style>
  <w:style w:type="character" w:customStyle="1" w:styleId="y2iqfc">
    <w:name w:val="y2iqfc"/>
    <w:basedOn w:val="Fuentedeprrafopredeter"/>
    <w:rsid w:val="00BD0C89"/>
  </w:style>
  <w:style w:type="character" w:styleId="nfasisintenso">
    <w:name w:val="Intense Emphasis"/>
    <w:basedOn w:val="Fuentedeprrafopredeter"/>
    <w:uiPriority w:val="21"/>
    <w:qFormat/>
    <w:rsid w:val="0005339E"/>
    <w:rPr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3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2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32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284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984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816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2358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64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24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197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8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42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5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64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18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6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9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748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2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770DC-3501-4604-AC1B-2B925FBC1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3544</TotalTime>
  <Pages>3</Pages>
  <Words>1037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 F. Marín</dc:creator>
  <cp:keywords/>
  <dc:description/>
  <cp:lastModifiedBy>Rafael F. Marín</cp:lastModifiedBy>
  <cp:revision>1338</cp:revision>
  <cp:lastPrinted>2025-08-04T07:20:00Z</cp:lastPrinted>
  <dcterms:created xsi:type="dcterms:W3CDTF">2023-11-14T16:18:00Z</dcterms:created>
  <dcterms:modified xsi:type="dcterms:W3CDTF">2025-10-14T08:08:00Z</dcterms:modified>
</cp:coreProperties>
</file>